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B3E4" w14:textId="2A540F66" w:rsidR="00D762A8" w:rsidRPr="002A442F" w:rsidRDefault="00C72096" w:rsidP="00ED3AA8">
      <w:pPr>
        <w:rPr>
          <w:rFonts w:asciiTheme="majorHAnsi" w:hAnsiTheme="majorHAnsi" w:cstheme="majorHAnsi"/>
          <w:w w:val="102"/>
        </w:rPr>
      </w:pPr>
      <w:r w:rsidRPr="002A442F">
        <w:rPr>
          <w:rFonts w:asciiTheme="majorHAnsi" w:hAnsiTheme="majorHAnsi" w:cstheme="majorHAnsi"/>
        </w:rPr>
        <w:t xml:space="preserve">Professor </w:t>
      </w:r>
      <w:r w:rsidR="00A23C70" w:rsidRPr="002A442F">
        <w:rPr>
          <w:rFonts w:asciiTheme="majorHAnsi" w:hAnsiTheme="majorHAnsi" w:cstheme="majorHAnsi"/>
        </w:rPr>
        <w:t>Don</w:t>
      </w:r>
      <w:r w:rsidRPr="002A442F">
        <w:rPr>
          <w:rFonts w:asciiTheme="majorHAnsi" w:hAnsiTheme="majorHAnsi" w:cstheme="majorHAnsi"/>
        </w:rPr>
        <w:t>ald</w:t>
      </w:r>
      <w:r w:rsidR="00A23C70" w:rsidRPr="002A442F">
        <w:rPr>
          <w:rFonts w:asciiTheme="majorHAnsi" w:hAnsiTheme="majorHAnsi" w:cstheme="majorHAnsi"/>
        </w:rPr>
        <w:t xml:space="preserve"> Green</w:t>
      </w:r>
      <w:r w:rsidR="00A23C70" w:rsidRPr="002A442F">
        <w:rPr>
          <w:rFonts w:asciiTheme="majorHAnsi" w:hAnsiTheme="majorHAnsi" w:cstheme="majorHAnsi"/>
          <w:w w:val="102"/>
        </w:rPr>
        <w:t xml:space="preserve"> </w:t>
      </w:r>
    </w:p>
    <w:p w14:paraId="227100A8" w14:textId="77777777" w:rsidR="00D762A8" w:rsidRPr="002A442F" w:rsidRDefault="00D762A8" w:rsidP="00ED3AA8">
      <w:pPr>
        <w:rPr>
          <w:rFonts w:asciiTheme="majorHAnsi" w:hAnsiTheme="majorHAnsi" w:cstheme="majorHAnsi"/>
          <w:w w:val="102"/>
        </w:rPr>
      </w:pPr>
      <w:r w:rsidRPr="002A442F">
        <w:rPr>
          <w:rFonts w:asciiTheme="majorHAnsi" w:hAnsiTheme="majorHAnsi" w:cstheme="majorHAnsi"/>
          <w:w w:val="102"/>
        </w:rPr>
        <w:t>dpg2110@columbia.edu</w:t>
      </w:r>
    </w:p>
    <w:p w14:paraId="0F5A2736" w14:textId="069EFD27" w:rsidR="00A23C70" w:rsidRPr="002A442F" w:rsidRDefault="00A23C70" w:rsidP="00ED3AA8">
      <w:pPr>
        <w:rPr>
          <w:rFonts w:asciiTheme="majorHAnsi" w:hAnsiTheme="majorHAnsi" w:cstheme="majorHAnsi"/>
          <w:color w:val="000000"/>
        </w:rPr>
      </w:pPr>
      <w:r w:rsidRPr="002A442F">
        <w:rPr>
          <w:rFonts w:asciiTheme="majorHAnsi" w:hAnsiTheme="majorHAnsi" w:cstheme="majorHAnsi"/>
          <w:color w:val="000000"/>
        </w:rPr>
        <w:t>O</w:t>
      </w:r>
      <w:r w:rsidRPr="002A442F">
        <w:rPr>
          <w:rFonts w:asciiTheme="majorHAnsi" w:hAnsiTheme="majorHAnsi" w:cstheme="majorHAnsi"/>
          <w:color w:val="000000"/>
          <w:spacing w:val="-6"/>
        </w:rPr>
        <w:t>f</w:t>
      </w:r>
      <w:r w:rsidRPr="002A442F">
        <w:rPr>
          <w:rFonts w:asciiTheme="majorHAnsi" w:hAnsiTheme="majorHAnsi" w:cstheme="majorHAnsi"/>
          <w:color w:val="000000"/>
        </w:rPr>
        <w:t>fice</w:t>
      </w:r>
      <w:r w:rsidRPr="002A442F">
        <w:rPr>
          <w:rFonts w:asciiTheme="majorHAnsi" w:hAnsiTheme="majorHAnsi" w:cstheme="majorHAnsi"/>
          <w:color w:val="000000"/>
          <w:spacing w:val="-1"/>
        </w:rPr>
        <w:t xml:space="preserve"> </w:t>
      </w:r>
      <w:r w:rsidRPr="002A442F">
        <w:rPr>
          <w:rFonts w:asciiTheme="majorHAnsi" w:hAnsiTheme="majorHAnsi" w:cstheme="majorHAnsi"/>
          <w:color w:val="000000"/>
        </w:rPr>
        <w:t>hours:</w:t>
      </w:r>
      <w:r w:rsidRPr="002A442F">
        <w:rPr>
          <w:rFonts w:asciiTheme="majorHAnsi" w:hAnsiTheme="majorHAnsi" w:cstheme="majorHAnsi"/>
          <w:color w:val="000000"/>
          <w:spacing w:val="28"/>
        </w:rPr>
        <w:t xml:space="preserve"> </w:t>
      </w:r>
      <w:r w:rsidR="003157E0">
        <w:rPr>
          <w:rFonts w:asciiTheme="majorHAnsi" w:hAnsiTheme="majorHAnsi" w:cstheme="majorHAnsi"/>
          <w:color w:val="000000"/>
        </w:rPr>
        <w:t xml:space="preserve">Wednesdays 1:30-3:00p ET </w:t>
      </w:r>
      <w:r w:rsidR="007C4FB4" w:rsidRPr="002A442F">
        <w:rPr>
          <w:rFonts w:asciiTheme="majorHAnsi" w:hAnsiTheme="majorHAnsi" w:cstheme="majorHAnsi"/>
          <w:color w:val="000000"/>
        </w:rPr>
        <w:t>(online)</w:t>
      </w:r>
    </w:p>
    <w:p w14:paraId="109F0023" w14:textId="7DFF639A" w:rsidR="00A23C70" w:rsidRPr="002A442F" w:rsidRDefault="00EF5421" w:rsidP="00ED3AA8">
      <w:pPr>
        <w:rPr>
          <w:rFonts w:asciiTheme="majorHAnsi" w:hAnsiTheme="majorHAnsi" w:cstheme="majorHAnsi"/>
          <w:color w:val="000000"/>
        </w:rPr>
      </w:pPr>
      <w:r w:rsidRPr="002A442F">
        <w:rPr>
          <w:rFonts w:asciiTheme="majorHAnsi" w:hAnsiTheme="majorHAnsi" w:cstheme="majorHAnsi"/>
          <w:color w:val="000000"/>
        </w:rPr>
        <w:t>Spring</w:t>
      </w:r>
      <w:r w:rsidR="00A23C70" w:rsidRPr="002A442F">
        <w:rPr>
          <w:rFonts w:asciiTheme="majorHAnsi" w:hAnsiTheme="majorHAnsi" w:cstheme="majorHAnsi"/>
          <w:color w:val="000000"/>
          <w:spacing w:val="14"/>
        </w:rPr>
        <w:t xml:space="preserve"> </w:t>
      </w:r>
      <w:r w:rsidR="00A23C70" w:rsidRPr="002A442F">
        <w:rPr>
          <w:rFonts w:asciiTheme="majorHAnsi" w:hAnsiTheme="majorHAnsi" w:cstheme="majorHAnsi"/>
          <w:color w:val="000000"/>
          <w:w w:val="102"/>
        </w:rPr>
        <w:t>20</w:t>
      </w:r>
      <w:r w:rsidR="007C4FB4" w:rsidRPr="002A442F">
        <w:rPr>
          <w:rFonts w:asciiTheme="majorHAnsi" w:hAnsiTheme="majorHAnsi" w:cstheme="majorHAnsi"/>
          <w:color w:val="000000"/>
          <w:w w:val="102"/>
        </w:rPr>
        <w:t>2</w:t>
      </w:r>
      <w:r w:rsidR="00C55EBB" w:rsidRPr="002A442F">
        <w:rPr>
          <w:rFonts w:asciiTheme="majorHAnsi" w:hAnsiTheme="majorHAnsi" w:cstheme="majorHAnsi"/>
          <w:color w:val="000000"/>
          <w:w w:val="102"/>
        </w:rPr>
        <w:t>1</w:t>
      </w:r>
    </w:p>
    <w:p w14:paraId="3ED4F710" w14:textId="77777777" w:rsidR="00A23C70" w:rsidRPr="002A442F" w:rsidRDefault="00A23C70" w:rsidP="00ED3AA8">
      <w:pPr>
        <w:rPr>
          <w:rFonts w:asciiTheme="majorHAnsi" w:hAnsiTheme="majorHAnsi" w:cstheme="majorHAnsi"/>
          <w:color w:val="000000"/>
        </w:rPr>
      </w:pPr>
    </w:p>
    <w:p w14:paraId="0B16EB12" w14:textId="77777777" w:rsidR="00A23C70" w:rsidRPr="002A442F" w:rsidRDefault="00A23C70" w:rsidP="00ED3AA8">
      <w:pPr>
        <w:rPr>
          <w:rFonts w:asciiTheme="majorHAnsi" w:hAnsiTheme="majorHAnsi" w:cstheme="majorHAnsi"/>
          <w:color w:val="000000"/>
        </w:rPr>
      </w:pPr>
    </w:p>
    <w:p w14:paraId="0944C53E" w14:textId="7C7A1B5D" w:rsidR="00A23C70" w:rsidRPr="002A442F" w:rsidRDefault="00FE5CCC" w:rsidP="00ED3AA8">
      <w:pPr>
        <w:jc w:val="center"/>
        <w:rPr>
          <w:rFonts w:asciiTheme="majorHAnsi" w:hAnsiTheme="majorHAnsi" w:cstheme="majorHAnsi"/>
          <w:b/>
          <w:color w:val="000000"/>
          <w:w w:val="101"/>
        </w:rPr>
      </w:pPr>
      <w:r w:rsidRPr="002A442F">
        <w:rPr>
          <w:rFonts w:asciiTheme="majorHAnsi" w:hAnsiTheme="majorHAnsi" w:cstheme="majorHAnsi"/>
          <w:b/>
          <w:color w:val="000000"/>
          <w:spacing w:val="-20"/>
        </w:rPr>
        <w:t>Theories and Debates in American Politics</w:t>
      </w:r>
      <w:r w:rsidR="007C4FB4" w:rsidRPr="002A442F">
        <w:rPr>
          <w:rFonts w:asciiTheme="majorHAnsi" w:hAnsiTheme="majorHAnsi" w:cstheme="majorHAnsi"/>
          <w:b/>
          <w:color w:val="000000"/>
          <w:spacing w:val="-20"/>
        </w:rPr>
        <w:t xml:space="preserve"> II</w:t>
      </w:r>
      <w:r w:rsidR="00E90032" w:rsidRPr="002A442F">
        <w:rPr>
          <w:rFonts w:asciiTheme="majorHAnsi" w:hAnsiTheme="majorHAnsi" w:cstheme="majorHAnsi"/>
          <w:b/>
          <w:color w:val="000000"/>
          <w:w w:val="101"/>
        </w:rPr>
        <w:t>: POLSG</w:t>
      </w:r>
      <w:r w:rsidR="00A27101" w:rsidRPr="002A442F">
        <w:rPr>
          <w:rFonts w:asciiTheme="majorHAnsi" w:hAnsiTheme="majorHAnsi" w:cstheme="majorHAnsi"/>
          <w:b/>
          <w:color w:val="000000"/>
          <w:w w:val="101"/>
        </w:rPr>
        <w:t>R</w:t>
      </w:r>
      <w:r w:rsidRPr="002A442F">
        <w:rPr>
          <w:rFonts w:asciiTheme="majorHAnsi" w:hAnsiTheme="majorHAnsi" w:cstheme="majorHAnsi"/>
          <w:b/>
          <w:color w:val="000000"/>
          <w:w w:val="101"/>
        </w:rPr>
        <w:t>6211</w:t>
      </w:r>
    </w:p>
    <w:p w14:paraId="05F41774" w14:textId="0BBD5F77" w:rsidR="00E90032" w:rsidRPr="002A442F" w:rsidRDefault="007C4FB4" w:rsidP="00ED3AA8">
      <w:pPr>
        <w:jc w:val="center"/>
        <w:rPr>
          <w:rFonts w:asciiTheme="majorHAnsi" w:hAnsiTheme="majorHAnsi" w:cstheme="majorHAnsi"/>
          <w:color w:val="000000"/>
        </w:rPr>
      </w:pPr>
      <w:r w:rsidRPr="002A442F">
        <w:rPr>
          <w:rFonts w:asciiTheme="majorHAnsi" w:hAnsiTheme="majorHAnsi" w:cstheme="majorHAnsi"/>
          <w:color w:val="000000"/>
          <w:w w:val="101"/>
        </w:rPr>
        <w:t>Thursday</w:t>
      </w:r>
      <w:r w:rsidR="00FE5CCC" w:rsidRPr="002A442F">
        <w:rPr>
          <w:rFonts w:asciiTheme="majorHAnsi" w:hAnsiTheme="majorHAnsi" w:cstheme="majorHAnsi"/>
          <w:color w:val="000000"/>
          <w:w w:val="101"/>
        </w:rPr>
        <w:t xml:space="preserve"> 2:10 – 4:00</w:t>
      </w:r>
      <w:r w:rsidR="00501093" w:rsidRPr="002A442F">
        <w:rPr>
          <w:rFonts w:asciiTheme="majorHAnsi" w:hAnsiTheme="majorHAnsi" w:cstheme="majorHAnsi"/>
          <w:color w:val="000000"/>
          <w:w w:val="101"/>
        </w:rPr>
        <w:t>p</w:t>
      </w:r>
    </w:p>
    <w:p w14:paraId="2E4F9BBD" w14:textId="77777777" w:rsidR="00A23C70" w:rsidRPr="002A442F" w:rsidRDefault="00A23C70" w:rsidP="00ED3AA8">
      <w:pPr>
        <w:rPr>
          <w:rFonts w:asciiTheme="majorHAnsi" w:hAnsiTheme="majorHAnsi" w:cstheme="majorHAnsi"/>
          <w:color w:val="000000"/>
        </w:rPr>
      </w:pPr>
    </w:p>
    <w:p w14:paraId="6F48CAB1" w14:textId="750A99C9" w:rsidR="000A65AC" w:rsidRPr="002A442F" w:rsidRDefault="00A23C70" w:rsidP="00ED3AA8">
      <w:pPr>
        <w:rPr>
          <w:rFonts w:asciiTheme="majorHAnsi" w:hAnsiTheme="majorHAnsi" w:cstheme="majorHAnsi"/>
        </w:rPr>
      </w:pPr>
      <w:r w:rsidRPr="002A442F">
        <w:rPr>
          <w:rFonts w:asciiTheme="majorHAnsi" w:hAnsiTheme="majorHAnsi" w:cstheme="majorHAnsi"/>
        </w:rPr>
        <w:t>This</w:t>
      </w:r>
      <w:r w:rsidRPr="002A442F">
        <w:rPr>
          <w:rFonts w:asciiTheme="majorHAnsi" w:hAnsiTheme="majorHAnsi" w:cstheme="majorHAnsi"/>
          <w:spacing w:val="10"/>
        </w:rPr>
        <w:t xml:space="preserve"> </w:t>
      </w:r>
      <w:r w:rsidR="0028590C" w:rsidRPr="002A442F">
        <w:rPr>
          <w:rFonts w:asciiTheme="majorHAnsi" w:hAnsiTheme="majorHAnsi" w:cstheme="majorHAnsi"/>
          <w:spacing w:val="10"/>
        </w:rPr>
        <w:t xml:space="preserve">Ph.D. level </w:t>
      </w:r>
      <w:r w:rsidRPr="002A442F">
        <w:rPr>
          <w:rFonts w:asciiTheme="majorHAnsi" w:hAnsiTheme="majorHAnsi" w:cstheme="majorHAnsi"/>
        </w:rPr>
        <w:t>course</w:t>
      </w:r>
      <w:r w:rsidRPr="002A442F">
        <w:rPr>
          <w:rFonts w:asciiTheme="majorHAnsi" w:hAnsiTheme="majorHAnsi" w:cstheme="majorHAnsi"/>
          <w:spacing w:val="13"/>
        </w:rPr>
        <w:t xml:space="preserve"> </w:t>
      </w:r>
      <w:r w:rsidR="00C04313" w:rsidRPr="002A442F">
        <w:rPr>
          <w:rFonts w:asciiTheme="majorHAnsi" w:hAnsiTheme="majorHAnsi" w:cstheme="majorHAnsi"/>
        </w:rPr>
        <w:t>focuses on</w:t>
      </w:r>
      <w:r w:rsidRPr="002A442F">
        <w:rPr>
          <w:rFonts w:asciiTheme="majorHAnsi" w:hAnsiTheme="majorHAnsi" w:cstheme="majorHAnsi"/>
          <w:spacing w:val="12"/>
        </w:rPr>
        <w:t xml:space="preserve"> </w:t>
      </w:r>
      <w:r w:rsidR="00EF5421" w:rsidRPr="002A442F">
        <w:rPr>
          <w:rFonts w:asciiTheme="majorHAnsi" w:hAnsiTheme="majorHAnsi" w:cstheme="majorHAnsi"/>
        </w:rPr>
        <w:t>core research themes in the study of political behavior in the United States</w:t>
      </w:r>
      <w:r w:rsidR="000A65AC" w:rsidRPr="002A442F">
        <w:rPr>
          <w:rFonts w:asciiTheme="majorHAnsi" w:hAnsiTheme="majorHAnsi" w:cstheme="majorHAnsi"/>
        </w:rPr>
        <w:t xml:space="preserve">: </w:t>
      </w:r>
    </w:p>
    <w:p w14:paraId="25A07CF7" w14:textId="77777777" w:rsidR="000A65AC" w:rsidRPr="002A442F" w:rsidRDefault="000A65AC" w:rsidP="00ED3AA8">
      <w:pPr>
        <w:rPr>
          <w:rFonts w:asciiTheme="majorHAnsi" w:hAnsiTheme="majorHAnsi" w:cstheme="majorHAnsi"/>
        </w:rPr>
      </w:pPr>
    </w:p>
    <w:p w14:paraId="5684018B" w14:textId="4EE864CD" w:rsidR="000A65AC" w:rsidRPr="002A442F" w:rsidRDefault="000A65AC" w:rsidP="009C17EF">
      <w:pPr>
        <w:ind w:left="720"/>
        <w:rPr>
          <w:rFonts w:asciiTheme="majorHAnsi" w:hAnsiTheme="majorHAnsi" w:cstheme="majorHAnsi"/>
        </w:rPr>
      </w:pPr>
      <w:r w:rsidRPr="002A442F">
        <w:rPr>
          <w:rFonts w:asciiTheme="majorHAnsi" w:hAnsiTheme="majorHAnsi" w:cstheme="majorHAnsi"/>
        </w:rPr>
        <w:t>(1) The nature of mass preferences: the content, coherence, and stability of political attitudes, beliefs, and tastes</w:t>
      </w:r>
    </w:p>
    <w:p w14:paraId="1A321565" w14:textId="77777777" w:rsidR="000A65AC" w:rsidRPr="002A442F" w:rsidRDefault="000A65AC" w:rsidP="009C17EF">
      <w:pPr>
        <w:ind w:left="720"/>
        <w:rPr>
          <w:rFonts w:asciiTheme="majorHAnsi" w:hAnsiTheme="majorHAnsi" w:cstheme="majorHAnsi"/>
        </w:rPr>
      </w:pPr>
    </w:p>
    <w:p w14:paraId="7F89D3BF" w14:textId="4838150B" w:rsidR="00B44BC8" w:rsidRPr="002A442F" w:rsidRDefault="000A65AC" w:rsidP="009C17EF">
      <w:pPr>
        <w:ind w:left="720"/>
        <w:rPr>
          <w:rFonts w:asciiTheme="majorHAnsi" w:hAnsiTheme="majorHAnsi" w:cstheme="majorHAnsi"/>
        </w:rPr>
      </w:pPr>
      <w:r w:rsidRPr="002A442F">
        <w:rPr>
          <w:rFonts w:asciiTheme="majorHAnsi" w:hAnsiTheme="majorHAnsi" w:cstheme="majorHAnsi"/>
        </w:rPr>
        <w:t xml:space="preserve">(2) </w:t>
      </w:r>
      <w:r w:rsidR="00B44BC8" w:rsidRPr="002A442F">
        <w:rPr>
          <w:rFonts w:asciiTheme="majorHAnsi" w:hAnsiTheme="majorHAnsi" w:cstheme="majorHAnsi"/>
        </w:rPr>
        <w:t xml:space="preserve">Representation: </w:t>
      </w:r>
      <w:r w:rsidRPr="002A442F">
        <w:rPr>
          <w:rFonts w:asciiTheme="majorHAnsi" w:hAnsiTheme="majorHAnsi" w:cstheme="majorHAnsi"/>
        </w:rPr>
        <w:t xml:space="preserve">the conditions under which the views of the public and/or interest groups are translated into </w:t>
      </w:r>
      <w:r w:rsidR="00B44BC8" w:rsidRPr="002A442F">
        <w:rPr>
          <w:rFonts w:asciiTheme="majorHAnsi" w:hAnsiTheme="majorHAnsi" w:cstheme="majorHAnsi"/>
        </w:rPr>
        <w:t xml:space="preserve">actions by elected and appointed officials, and, in turn, </w:t>
      </w:r>
      <w:r w:rsidR="009C17EF" w:rsidRPr="002A442F">
        <w:rPr>
          <w:rFonts w:asciiTheme="majorHAnsi" w:hAnsiTheme="majorHAnsi" w:cstheme="majorHAnsi"/>
        </w:rPr>
        <w:t>public policy</w:t>
      </w:r>
    </w:p>
    <w:p w14:paraId="762D93F2" w14:textId="77777777" w:rsidR="00B44BC8" w:rsidRPr="002A442F" w:rsidRDefault="00B44BC8" w:rsidP="009C17EF">
      <w:pPr>
        <w:ind w:left="720"/>
        <w:rPr>
          <w:rFonts w:asciiTheme="majorHAnsi" w:hAnsiTheme="majorHAnsi" w:cstheme="majorHAnsi"/>
        </w:rPr>
      </w:pPr>
    </w:p>
    <w:p w14:paraId="2295C095" w14:textId="55AD7DEB" w:rsidR="00B34699" w:rsidRPr="002A442F" w:rsidRDefault="000A65AC" w:rsidP="009C17EF">
      <w:pPr>
        <w:ind w:left="720"/>
        <w:rPr>
          <w:rFonts w:asciiTheme="majorHAnsi" w:hAnsiTheme="majorHAnsi" w:cstheme="majorHAnsi"/>
        </w:rPr>
      </w:pPr>
      <w:r w:rsidRPr="002A442F">
        <w:rPr>
          <w:rFonts w:asciiTheme="majorHAnsi" w:hAnsiTheme="majorHAnsi" w:cstheme="majorHAnsi"/>
        </w:rPr>
        <w:t xml:space="preserve">(3) </w:t>
      </w:r>
      <w:r w:rsidR="007C4FE6" w:rsidRPr="002A442F">
        <w:rPr>
          <w:rFonts w:asciiTheme="majorHAnsi" w:hAnsiTheme="majorHAnsi" w:cstheme="majorHAnsi"/>
        </w:rPr>
        <w:t>Political divisions</w:t>
      </w:r>
      <w:r w:rsidR="00B44BC8" w:rsidRPr="002A442F">
        <w:rPr>
          <w:rFonts w:asciiTheme="majorHAnsi" w:hAnsiTheme="majorHAnsi" w:cstheme="majorHAnsi"/>
        </w:rPr>
        <w:t xml:space="preserve"> and commonalities: </w:t>
      </w:r>
      <w:r w:rsidR="002C2506" w:rsidRPr="002A442F">
        <w:rPr>
          <w:rFonts w:asciiTheme="majorHAnsi" w:hAnsiTheme="majorHAnsi" w:cstheme="majorHAnsi"/>
        </w:rPr>
        <w:t xml:space="preserve">how lines of division marked by </w:t>
      </w:r>
      <w:r w:rsidR="00BD38BF" w:rsidRPr="002A442F">
        <w:rPr>
          <w:rFonts w:asciiTheme="majorHAnsi" w:hAnsiTheme="majorHAnsi" w:cstheme="majorHAnsi"/>
        </w:rPr>
        <w:t xml:space="preserve">party, </w:t>
      </w:r>
      <w:r w:rsidR="002C2506" w:rsidRPr="002A442F">
        <w:rPr>
          <w:rFonts w:asciiTheme="majorHAnsi" w:hAnsiTheme="majorHAnsi" w:cstheme="majorHAnsi"/>
        </w:rPr>
        <w:t xml:space="preserve">class, ethnicity, region, gender, etc. </w:t>
      </w:r>
      <w:r w:rsidR="00BD38BF" w:rsidRPr="002A442F">
        <w:rPr>
          <w:rFonts w:asciiTheme="majorHAnsi" w:hAnsiTheme="majorHAnsi" w:cstheme="majorHAnsi"/>
        </w:rPr>
        <w:t>evolve over time and express themselves through electoral and non-electoral behavior</w:t>
      </w:r>
    </w:p>
    <w:p w14:paraId="248285B6" w14:textId="77777777" w:rsidR="00B34699" w:rsidRPr="002A442F" w:rsidRDefault="00B34699" w:rsidP="00ED3AA8">
      <w:pPr>
        <w:rPr>
          <w:rFonts w:asciiTheme="majorHAnsi" w:hAnsiTheme="majorHAnsi" w:cstheme="majorHAnsi"/>
          <w:spacing w:val="19"/>
        </w:rPr>
      </w:pPr>
    </w:p>
    <w:p w14:paraId="3F166EB0" w14:textId="29AAA137" w:rsidR="00FA46BC" w:rsidRPr="002A442F" w:rsidRDefault="00EF5421" w:rsidP="00E90032">
      <w:pPr>
        <w:rPr>
          <w:rFonts w:asciiTheme="majorHAnsi" w:hAnsiTheme="majorHAnsi" w:cstheme="majorHAnsi"/>
          <w:spacing w:val="-20"/>
        </w:rPr>
      </w:pPr>
      <w:r w:rsidRPr="002A442F">
        <w:rPr>
          <w:rFonts w:asciiTheme="majorHAnsi" w:hAnsiTheme="majorHAnsi" w:cstheme="majorHAnsi"/>
        </w:rPr>
        <w:t>Political behavior</w:t>
      </w:r>
      <w:r w:rsidR="00FA46BC" w:rsidRPr="002A442F">
        <w:rPr>
          <w:rFonts w:asciiTheme="majorHAnsi" w:hAnsiTheme="majorHAnsi" w:cstheme="majorHAnsi"/>
        </w:rPr>
        <w:t xml:space="preserve"> is</w:t>
      </w:r>
      <w:r w:rsidR="00FA46BC" w:rsidRPr="002A442F">
        <w:rPr>
          <w:rFonts w:asciiTheme="majorHAnsi" w:hAnsiTheme="majorHAnsi" w:cstheme="majorHAnsi"/>
          <w:spacing w:val="7"/>
        </w:rPr>
        <w:t xml:space="preserve"> </w:t>
      </w:r>
      <w:r w:rsidR="00FA46BC" w:rsidRPr="002A442F">
        <w:rPr>
          <w:rFonts w:asciiTheme="majorHAnsi" w:hAnsiTheme="majorHAnsi" w:cstheme="majorHAnsi"/>
        </w:rPr>
        <w:t>a</w:t>
      </w:r>
      <w:r w:rsidR="00FA46BC" w:rsidRPr="002A442F">
        <w:rPr>
          <w:rFonts w:asciiTheme="majorHAnsi" w:hAnsiTheme="majorHAnsi" w:cstheme="majorHAnsi"/>
          <w:spacing w:val="3"/>
        </w:rPr>
        <w:t xml:space="preserve"> vast</w:t>
      </w:r>
      <w:r w:rsidR="00FA46BC" w:rsidRPr="002A442F">
        <w:rPr>
          <w:rFonts w:asciiTheme="majorHAnsi" w:hAnsiTheme="majorHAnsi" w:cstheme="majorHAnsi"/>
          <w:spacing w:val="7"/>
        </w:rPr>
        <w:t xml:space="preserve"> </w:t>
      </w:r>
      <w:r w:rsidR="00FA46BC" w:rsidRPr="002A442F">
        <w:rPr>
          <w:rFonts w:asciiTheme="majorHAnsi" w:hAnsiTheme="majorHAnsi" w:cstheme="majorHAnsi"/>
        </w:rPr>
        <w:t>fiel</w:t>
      </w:r>
      <w:r w:rsidR="00FA46BC" w:rsidRPr="002A442F">
        <w:rPr>
          <w:rFonts w:asciiTheme="majorHAnsi" w:hAnsiTheme="majorHAnsi" w:cstheme="majorHAnsi"/>
          <w:spacing w:val="-15"/>
        </w:rPr>
        <w:t>d</w:t>
      </w:r>
      <w:r w:rsidR="00FA46BC" w:rsidRPr="002A442F">
        <w:rPr>
          <w:rFonts w:asciiTheme="majorHAnsi" w:hAnsiTheme="majorHAnsi" w:cstheme="majorHAnsi"/>
        </w:rPr>
        <w:t>,</w:t>
      </w:r>
      <w:r w:rsidR="00FA46BC" w:rsidRPr="002A442F">
        <w:rPr>
          <w:rFonts w:asciiTheme="majorHAnsi" w:hAnsiTheme="majorHAnsi" w:cstheme="majorHAnsi"/>
          <w:spacing w:val="-2"/>
        </w:rPr>
        <w:t xml:space="preserve"> </w:t>
      </w:r>
      <w:r w:rsidR="00FA46BC" w:rsidRPr="002A442F">
        <w:rPr>
          <w:rFonts w:asciiTheme="majorHAnsi" w:hAnsiTheme="majorHAnsi" w:cstheme="majorHAnsi"/>
        </w:rPr>
        <w:t>and</w:t>
      </w:r>
      <w:r w:rsidR="00FA46BC" w:rsidRPr="002A442F">
        <w:rPr>
          <w:rFonts w:asciiTheme="majorHAnsi" w:hAnsiTheme="majorHAnsi" w:cstheme="majorHAnsi"/>
          <w:spacing w:val="8"/>
        </w:rPr>
        <w:t xml:space="preserve"> </w:t>
      </w:r>
      <w:r w:rsidR="00B1006E" w:rsidRPr="002A442F">
        <w:rPr>
          <w:rFonts w:asciiTheme="majorHAnsi" w:hAnsiTheme="majorHAnsi" w:cstheme="majorHAnsi"/>
          <w:spacing w:val="-9"/>
        </w:rPr>
        <w:t xml:space="preserve">one semester is too brief to cover </w:t>
      </w:r>
      <w:r w:rsidR="00DF7500" w:rsidRPr="002A442F">
        <w:rPr>
          <w:rFonts w:asciiTheme="majorHAnsi" w:hAnsiTheme="majorHAnsi" w:cstheme="majorHAnsi"/>
          <w:spacing w:val="-9"/>
        </w:rPr>
        <w:t>all the major topics, let alone all the research on a given topic.  Your seminar paper is an opportunity for you to delve deeply into a specific topic.</w:t>
      </w:r>
      <w:r w:rsidR="00E214B9" w:rsidRPr="002A442F">
        <w:rPr>
          <w:rFonts w:asciiTheme="majorHAnsi" w:hAnsiTheme="majorHAnsi" w:cstheme="majorHAnsi"/>
          <w:spacing w:val="-9"/>
        </w:rPr>
        <w:t xml:space="preserve">  Kindly do not write on a topic that you have worked on before or that you are working on for another class.</w:t>
      </w:r>
    </w:p>
    <w:p w14:paraId="73204911" w14:textId="77777777" w:rsidR="00A23C70" w:rsidRPr="002A442F" w:rsidRDefault="00A23C70" w:rsidP="00ED3AA8">
      <w:pPr>
        <w:rPr>
          <w:rFonts w:asciiTheme="majorHAnsi" w:hAnsiTheme="majorHAnsi" w:cstheme="majorHAnsi"/>
          <w:color w:val="000000"/>
        </w:rPr>
      </w:pPr>
    </w:p>
    <w:p w14:paraId="38A0126E" w14:textId="28ECE6B9" w:rsidR="00A23C70" w:rsidRPr="002A442F" w:rsidRDefault="009C17EF" w:rsidP="00ED3AA8">
      <w:pPr>
        <w:rPr>
          <w:rFonts w:asciiTheme="majorHAnsi" w:hAnsiTheme="majorHAnsi" w:cstheme="majorHAnsi"/>
          <w:b/>
          <w:color w:val="000000"/>
        </w:rPr>
      </w:pPr>
      <w:r w:rsidRPr="002A442F">
        <w:rPr>
          <w:rFonts w:asciiTheme="majorHAnsi" w:hAnsiTheme="majorHAnsi" w:cstheme="majorHAnsi"/>
          <w:b/>
          <w:color w:val="000000"/>
        </w:rPr>
        <w:t>Requirements and Assignments</w:t>
      </w:r>
    </w:p>
    <w:p w14:paraId="6FEFC62C" w14:textId="77777777" w:rsidR="00A23C70" w:rsidRPr="002A442F" w:rsidRDefault="00A23C70" w:rsidP="00ED3AA8">
      <w:pPr>
        <w:rPr>
          <w:rFonts w:asciiTheme="majorHAnsi" w:hAnsiTheme="majorHAnsi" w:cstheme="majorHAnsi"/>
          <w:color w:val="000000"/>
        </w:rPr>
      </w:pPr>
    </w:p>
    <w:p w14:paraId="6FC9D823" w14:textId="77777777" w:rsidR="007C4FB4" w:rsidRPr="002A442F" w:rsidRDefault="00FE08FC" w:rsidP="00ED3AA8">
      <w:pPr>
        <w:rPr>
          <w:rFonts w:asciiTheme="majorHAnsi" w:hAnsiTheme="majorHAnsi" w:cstheme="majorHAnsi"/>
          <w:color w:val="000000"/>
        </w:rPr>
      </w:pPr>
      <w:r w:rsidRPr="002A442F">
        <w:rPr>
          <w:rFonts w:asciiTheme="majorHAnsi" w:hAnsiTheme="majorHAnsi" w:cstheme="majorHAnsi"/>
          <w:color w:val="000000"/>
        </w:rPr>
        <w:t xml:space="preserve">You will be asked to (1) </w:t>
      </w:r>
      <w:r w:rsidR="00441ECB" w:rsidRPr="002A442F">
        <w:rPr>
          <w:rFonts w:asciiTheme="majorHAnsi" w:hAnsiTheme="majorHAnsi" w:cstheme="majorHAnsi"/>
          <w:color w:val="000000"/>
        </w:rPr>
        <w:t>participate activel</w:t>
      </w:r>
      <w:r w:rsidR="00EF5421" w:rsidRPr="002A442F">
        <w:rPr>
          <w:rFonts w:asciiTheme="majorHAnsi" w:hAnsiTheme="majorHAnsi" w:cstheme="majorHAnsi"/>
          <w:color w:val="000000"/>
        </w:rPr>
        <w:t xml:space="preserve">y in discussions every week, (2) </w:t>
      </w:r>
      <w:r w:rsidR="00917C7E" w:rsidRPr="002A442F">
        <w:rPr>
          <w:rFonts w:asciiTheme="majorHAnsi" w:hAnsiTheme="majorHAnsi" w:cstheme="majorHAnsi"/>
          <w:color w:val="000000"/>
        </w:rPr>
        <w:t>give a 1</w:t>
      </w:r>
      <w:r w:rsidR="007C4FB4" w:rsidRPr="002A442F">
        <w:rPr>
          <w:rFonts w:asciiTheme="majorHAnsi" w:hAnsiTheme="majorHAnsi" w:cstheme="majorHAnsi"/>
          <w:color w:val="000000"/>
        </w:rPr>
        <w:t>5</w:t>
      </w:r>
      <w:r w:rsidR="00917C7E" w:rsidRPr="002A442F">
        <w:rPr>
          <w:rFonts w:asciiTheme="majorHAnsi" w:hAnsiTheme="majorHAnsi" w:cstheme="majorHAnsi"/>
          <w:color w:val="000000"/>
        </w:rPr>
        <w:t xml:space="preserve"> minute “opinion roundup” talk to the class during week four</w:t>
      </w:r>
      <w:r w:rsidR="00CD0F01" w:rsidRPr="002A442F">
        <w:rPr>
          <w:rFonts w:asciiTheme="majorHAnsi" w:hAnsiTheme="majorHAnsi" w:cstheme="majorHAnsi"/>
          <w:color w:val="000000"/>
        </w:rPr>
        <w:t>/five</w:t>
      </w:r>
      <w:r w:rsidR="00917C7E" w:rsidRPr="002A442F">
        <w:rPr>
          <w:rFonts w:asciiTheme="majorHAnsi" w:hAnsiTheme="majorHAnsi" w:cstheme="majorHAnsi"/>
          <w:color w:val="000000"/>
        </w:rPr>
        <w:t xml:space="preserve">, (3) </w:t>
      </w:r>
      <w:r w:rsidR="00EF5421" w:rsidRPr="002A442F">
        <w:rPr>
          <w:rFonts w:asciiTheme="majorHAnsi" w:hAnsiTheme="majorHAnsi" w:cstheme="majorHAnsi"/>
          <w:color w:val="000000"/>
        </w:rPr>
        <w:t>take</w:t>
      </w:r>
      <w:r w:rsidR="00CD0F01" w:rsidRPr="002A442F">
        <w:rPr>
          <w:rFonts w:asciiTheme="majorHAnsi" w:hAnsiTheme="majorHAnsi" w:cstheme="majorHAnsi"/>
          <w:color w:val="000000"/>
        </w:rPr>
        <w:t xml:space="preserve"> an in-class final exam on</w:t>
      </w:r>
      <w:r w:rsidR="00EF5421" w:rsidRPr="002A442F">
        <w:rPr>
          <w:rFonts w:asciiTheme="majorHAnsi" w:hAnsiTheme="majorHAnsi" w:cstheme="majorHAnsi"/>
          <w:color w:val="000000"/>
        </w:rPr>
        <w:t xml:space="preserve"> ideas </w:t>
      </w:r>
      <w:r w:rsidR="00CD0F01" w:rsidRPr="002A442F">
        <w:rPr>
          <w:rFonts w:asciiTheme="majorHAnsi" w:hAnsiTheme="majorHAnsi" w:cstheme="majorHAnsi"/>
          <w:color w:val="000000"/>
        </w:rPr>
        <w:t xml:space="preserve">and controversies </w:t>
      </w:r>
      <w:r w:rsidR="00EF5421" w:rsidRPr="002A442F">
        <w:rPr>
          <w:rFonts w:asciiTheme="majorHAnsi" w:hAnsiTheme="majorHAnsi" w:cstheme="majorHAnsi"/>
          <w:color w:val="000000"/>
        </w:rPr>
        <w:t>covered in the readings (</w:t>
      </w:r>
      <w:r w:rsidR="007C4FB4" w:rsidRPr="002A442F">
        <w:rPr>
          <w:rFonts w:asciiTheme="majorHAnsi" w:hAnsiTheme="majorHAnsi" w:cstheme="majorHAnsi"/>
          <w:color w:val="000000"/>
        </w:rPr>
        <w:t>a warm-up for</w:t>
      </w:r>
      <w:r w:rsidR="00EF5421" w:rsidRPr="002A442F">
        <w:rPr>
          <w:rFonts w:asciiTheme="majorHAnsi" w:hAnsiTheme="majorHAnsi" w:cstheme="majorHAnsi"/>
          <w:color w:val="000000"/>
        </w:rPr>
        <w:t xml:space="preserve"> compr</w:t>
      </w:r>
      <w:r w:rsidR="00917C7E" w:rsidRPr="002A442F">
        <w:rPr>
          <w:rFonts w:asciiTheme="majorHAnsi" w:hAnsiTheme="majorHAnsi" w:cstheme="majorHAnsi"/>
          <w:color w:val="000000"/>
        </w:rPr>
        <w:t>ehensive doctoral exams), and (4</w:t>
      </w:r>
      <w:r w:rsidR="00B34699" w:rsidRPr="002A442F">
        <w:rPr>
          <w:rFonts w:asciiTheme="majorHAnsi" w:hAnsiTheme="majorHAnsi" w:cstheme="majorHAnsi"/>
          <w:color w:val="000000"/>
        </w:rPr>
        <w:t>) compose a</w:t>
      </w:r>
      <w:r w:rsidRPr="002A442F">
        <w:rPr>
          <w:rFonts w:asciiTheme="majorHAnsi" w:hAnsiTheme="majorHAnsi" w:cstheme="majorHAnsi"/>
          <w:color w:val="000000"/>
        </w:rPr>
        <w:t xml:space="preserve"> </w:t>
      </w:r>
      <w:r w:rsidR="00DF7500" w:rsidRPr="002A442F">
        <w:rPr>
          <w:rFonts w:asciiTheme="majorHAnsi" w:hAnsiTheme="majorHAnsi" w:cstheme="majorHAnsi"/>
          <w:color w:val="000000"/>
        </w:rPr>
        <w:t>25-</w:t>
      </w:r>
      <w:r w:rsidR="00B34699" w:rsidRPr="002A442F">
        <w:rPr>
          <w:rFonts w:asciiTheme="majorHAnsi" w:hAnsiTheme="majorHAnsi" w:cstheme="majorHAnsi"/>
          <w:color w:val="000000"/>
        </w:rPr>
        <w:t xml:space="preserve">page </w:t>
      </w:r>
      <w:r w:rsidR="00441ECB" w:rsidRPr="002A442F">
        <w:rPr>
          <w:rFonts w:asciiTheme="majorHAnsi" w:hAnsiTheme="majorHAnsi" w:cstheme="majorHAnsi"/>
          <w:color w:val="000000"/>
        </w:rPr>
        <w:t>literature review paper on a topic of your choosing</w:t>
      </w:r>
      <w:r w:rsidRPr="002A442F">
        <w:rPr>
          <w:rFonts w:asciiTheme="majorHAnsi" w:hAnsiTheme="majorHAnsi" w:cstheme="majorHAnsi"/>
          <w:color w:val="000000"/>
        </w:rPr>
        <w:t>, to be turned in</w:t>
      </w:r>
      <w:r w:rsidR="001D3729" w:rsidRPr="002A442F">
        <w:rPr>
          <w:rFonts w:asciiTheme="majorHAnsi" w:hAnsiTheme="majorHAnsi" w:cstheme="majorHAnsi"/>
          <w:color w:val="000000"/>
        </w:rPr>
        <w:t xml:space="preserve"> on the date of the final exam</w:t>
      </w:r>
      <w:r w:rsidR="00A23C70" w:rsidRPr="002A442F">
        <w:rPr>
          <w:rFonts w:asciiTheme="majorHAnsi" w:hAnsiTheme="majorHAnsi" w:cstheme="majorHAnsi"/>
          <w:color w:val="000000"/>
        </w:rPr>
        <w:t>.</w:t>
      </w:r>
      <w:r w:rsidR="001D3729" w:rsidRPr="002A442F">
        <w:rPr>
          <w:rFonts w:asciiTheme="majorHAnsi" w:hAnsiTheme="majorHAnsi" w:cstheme="majorHAnsi"/>
          <w:color w:val="000000"/>
        </w:rPr>
        <w:t xml:space="preserve"> </w:t>
      </w:r>
      <w:r w:rsidR="00441ECB" w:rsidRPr="002A442F">
        <w:rPr>
          <w:rFonts w:asciiTheme="majorHAnsi" w:hAnsiTheme="majorHAnsi" w:cstheme="majorHAnsi"/>
          <w:color w:val="000000"/>
        </w:rPr>
        <w:t xml:space="preserve"> </w:t>
      </w:r>
    </w:p>
    <w:p w14:paraId="17AC6A7C" w14:textId="77777777" w:rsidR="007C4FB4" w:rsidRPr="002A442F" w:rsidRDefault="007C4FB4" w:rsidP="00ED3AA8">
      <w:pPr>
        <w:rPr>
          <w:rFonts w:asciiTheme="majorHAnsi" w:hAnsiTheme="majorHAnsi" w:cstheme="majorHAnsi"/>
          <w:color w:val="000000"/>
        </w:rPr>
      </w:pPr>
    </w:p>
    <w:p w14:paraId="3A62DD3A" w14:textId="2D75B4F8" w:rsidR="00021B19" w:rsidRPr="002A442F" w:rsidRDefault="00441ECB" w:rsidP="00ED3AA8">
      <w:pPr>
        <w:rPr>
          <w:rFonts w:asciiTheme="majorHAnsi" w:hAnsiTheme="majorHAnsi" w:cstheme="majorHAnsi"/>
          <w:color w:val="000000"/>
        </w:rPr>
      </w:pPr>
      <w:r w:rsidRPr="002A442F">
        <w:rPr>
          <w:rFonts w:asciiTheme="majorHAnsi" w:hAnsiTheme="majorHAnsi" w:cstheme="majorHAnsi"/>
          <w:color w:val="000000"/>
        </w:rPr>
        <w:t xml:space="preserve">Please clear your paper topics with me </w:t>
      </w:r>
      <w:r w:rsidR="008B6299" w:rsidRPr="002A442F">
        <w:rPr>
          <w:rFonts w:asciiTheme="majorHAnsi" w:hAnsiTheme="majorHAnsi" w:cstheme="majorHAnsi"/>
          <w:color w:val="000000"/>
        </w:rPr>
        <w:t>before spring break</w:t>
      </w:r>
      <w:r w:rsidRPr="002A442F">
        <w:rPr>
          <w:rFonts w:asciiTheme="majorHAnsi" w:hAnsiTheme="majorHAnsi" w:cstheme="majorHAnsi"/>
          <w:color w:val="000000"/>
        </w:rPr>
        <w:t xml:space="preserve">.  A preliminary draft of this paper should be discussed with </w:t>
      </w:r>
      <w:r w:rsidR="00C103BE" w:rsidRPr="002A442F">
        <w:rPr>
          <w:rFonts w:asciiTheme="majorHAnsi" w:hAnsiTheme="majorHAnsi" w:cstheme="majorHAnsi"/>
          <w:color w:val="000000"/>
        </w:rPr>
        <w:t>me in office hours at least three</w:t>
      </w:r>
      <w:r w:rsidRPr="002A442F">
        <w:rPr>
          <w:rFonts w:asciiTheme="majorHAnsi" w:hAnsiTheme="majorHAnsi" w:cstheme="majorHAnsi"/>
          <w:color w:val="000000"/>
        </w:rPr>
        <w:t xml:space="preserve"> weeks before the final draft is submitted. The format of this paper</w:t>
      </w:r>
      <w:r w:rsidR="00B34699" w:rsidRPr="002A442F">
        <w:rPr>
          <w:rFonts w:asciiTheme="majorHAnsi" w:hAnsiTheme="majorHAnsi" w:cstheme="majorHAnsi"/>
          <w:color w:val="000000"/>
        </w:rPr>
        <w:t xml:space="preserve"> should follow the </w:t>
      </w:r>
      <w:r w:rsidR="00B34699" w:rsidRPr="002A442F">
        <w:rPr>
          <w:rFonts w:asciiTheme="majorHAnsi" w:hAnsiTheme="majorHAnsi" w:cstheme="majorHAnsi"/>
          <w:i/>
          <w:color w:val="000000"/>
        </w:rPr>
        <w:t>APSR</w:t>
      </w:r>
      <w:r w:rsidR="00B34699" w:rsidRPr="002A442F">
        <w:rPr>
          <w:rFonts w:asciiTheme="majorHAnsi" w:hAnsiTheme="majorHAnsi" w:cstheme="majorHAnsi"/>
          <w:color w:val="000000"/>
        </w:rPr>
        <w:t xml:space="preserve"> style guide</w:t>
      </w:r>
      <w:r w:rsidR="00C103BE" w:rsidRPr="002A442F">
        <w:rPr>
          <w:rFonts w:asciiTheme="majorHAnsi" w:hAnsiTheme="majorHAnsi" w:cstheme="majorHAnsi"/>
          <w:color w:val="000000"/>
        </w:rPr>
        <w:t>, which may be found on-line</w:t>
      </w:r>
      <w:r w:rsidR="00021B19" w:rsidRPr="002A442F">
        <w:rPr>
          <w:rFonts w:asciiTheme="majorHAnsi" w:hAnsiTheme="majorHAnsi" w:cstheme="majorHAnsi"/>
          <w:color w:val="000000"/>
        </w:rPr>
        <w:t xml:space="preserve">: </w:t>
      </w:r>
      <w:hyperlink r:id="rId7" w:history="1">
        <w:r w:rsidR="00021B19" w:rsidRPr="002A442F">
          <w:rPr>
            <w:rStyle w:val="Hyperlink"/>
            <w:rFonts w:asciiTheme="majorHAnsi" w:hAnsiTheme="majorHAnsi" w:cstheme="majorHAnsi"/>
          </w:rPr>
          <w:t>http://www.apsanet.org/Portals/54/APSA%20Files/publications/APSAStyleManual2006.pdf</w:t>
        </w:r>
      </w:hyperlink>
      <w:r w:rsidR="00B34699" w:rsidRPr="002A442F">
        <w:rPr>
          <w:rFonts w:asciiTheme="majorHAnsi" w:hAnsiTheme="majorHAnsi" w:cstheme="majorHAnsi"/>
          <w:color w:val="000000"/>
        </w:rPr>
        <w:t xml:space="preserve">.  </w:t>
      </w:r>
    </w:p>
    <w:p w14:paraId="5C92795F" w14:textId="7EF63B37" w:rsidR="00A23C70" w:rsidRPr="002A442F" w:rsidRDefault="00CD0F01" w:rsidP="00ED3AA8">
      <w:pPr>
        <w:rPr>
          <w:rFonts w:asciiTheme="majorHAnsi" w:hAnsiTheme="majorHAnsi" w:cstheme="majorHAnsi"/>
          <w:color w:val="000000"/>
        </w:rPr>
      </w:pPr>
      <w:r w:rsidRPr="002A442F">
        <w:rPr>
          <w:rFonts w:asciiTheme="majorHAnsi" w:hAnsiTheme="majorHAnsi" w:cstheme="majorHAnsi"/>
          <w:color w:val="000000"/>
        </w:rPr>
        <w:t>These</w:t>
      </w:r>
      <w:r w:rsidR="00441ECB" w:rsidRPr="002A442F">
        <w:rPr>
          <w:rFonts w:asciiTheme="majorHAnsi" w:hAnsiTheme="majorHAnsi" w:cstheme="majorHAnsi"/>
          <w:color w:val="000000"/>
        </w:rPr>
        <w:t xml:space="preserve"> graded components </w:t>
      </w:r>
      <w:r w:rsidR="00C103BE" w:rsidRPr="002A442F">
        <w:rPr>
          <w:rFonts w:asciiTheme="majorHAnsi" w:hAnsiTheme="majorHAnsi" w:cstheme="majorHAnsi"/>
          <w:color w:val="000000"/>
        </w:rPr>
        <w:t>o</w:t>
      </w:r>
      <w:r w:rsidRPr="002A442F">
        <w:rPr>
          <w:rFonts w:asciiTheme="majorHAnsi" w:hAnsiTheme="majorHAnsi" w:cstheme="majorHAnsi"/>
          <w:color w:val="000000"/>
        </w:rPr>
        <w:t>f the course will contribute</w:t>
      </w:r>
      <w:r w:rsidR="00917C7E" w:rsidRPr="002A442F">
        <w:rPr>
          <w:rFonts w:asciiTheme="majorHAnsi" w:hAnsiTheme="majorHAnsi" w:cstheme="majorHAnsi"/>
          <w:color w:val="000000"/>
        </w:rPr>
        <w:t xml:space="preserve"> 15</w:t>
      </w:r>
      <w:r w:rsidR="00C103BE" w:rsidRPr="002A442F">
        <w:rPr>
          <w:rFonts w:asciiTheme="majorHAnsi" w:hAnsiTheme="majorHAnsi" w:cstheme="majorHAnsi"/>
          <w:color w:val="000000"/>
        </w:rPr>
        <w:t>%,</w:t>
      </w:r>
      <w:r w:rsidR="00917C7E" w:rsidRPr="002A442F">
        <w:rPr>
          <w:rFonts w:asciiTheme="majorHAnsi" w:hAnsiTheme="majorHAnsi" w:cstheme="majorHAnsi"/>
          <w:color w:val="000000"/>
        </w:rPr>
        <w:t xml:space="preserve"> </w:t>
      </w:r>
      <w:r w:rsidR="007C4FB4" w:rsidRPr="002A442F">
        <w:rPr>
          <w:rFonts w:asciiTheme="majorHAnsi" w:hAnsiTheme="majorHAnsi" w:cstheme="majorHAnsi"/>
          <w:color w:val="000000"/>
        </w:rPr>
        <w:t>10</w:t>
      </w:r>
      <w:r w:rsidR="00917C7E" w:rsidRPr="002A442F">
        <w:rPr>
          <w:rFonts w:asciiTheme="majorHAnsi" w:hAnsiTheme="majorHAnsi" w:cstheme="majorHAnsi"/>
          <w:color w:val="000000"/>
        </w:rPr>
        <w:t>%,</w:t>
      </w:r>
      <w:r w:rsidR="00C103BE" w:rsidRPr="002A442F">
        <w:rPr>
          <w:rFonts w:asciiTheme="majorHAnsi" w:hAnsiTheme="majorHAnsi" w:cstheme="majorHAnsi"/>
          <w:color w:val="000000"/>
        </w:rPr>
        <w:t xml:space="preserve"> </w:t>
      </w:r>
      <w:r w:rsidR="007C4FB4" w:rsidRPr="002A442F">
        <w:rPr>
          <w:rFonts w:asciiTheme="majorHAnsi" w:hAnsiTheme="majorHAnsi" w:cstheme="majorHAnsi"/>
          <w:color w:val="000000"/>
        </w:rPr>
        <w:t>35</w:t>
      </w:r>
      <w:r w:rsidR="00C103BE" w:rsidRPr="002A442F">
        <w:rPr>
          <w:rFonts w:asciiTheme="majorHAnsi" w:hAnsiTheme="majorHAnsi" w:cstheme="majorHAnsi"/>
          <w:color w:val="000000"/>
        </w:rPr>
        <w:t xml:space="preserve">%, and </w:t>
      </w:r>
      <w:r w:rsidR="007C4FB4" w:rsidRPr="002A442F">
        <w:rPr>
          <w:rFonts w:asciiTheme="majorHAnsi" w:hAnsiTheme="majorHAnsi" w:cstheme="majorHAnsi"/>
          <w:color w:val="000000"/>
        </w:rPr>
        <w:t>40</w:t>
      </w:r>
      <w:r w:rsidR="00441ECB" w:rsidRPr="002A442F">
        <w:rPr>
          <w:rFonts w:asciiTheme="majorHAnsi" w:hAnsiTheme="majorHAnsi" w:cstheme="majorHAnsi"/>
          <w:color w:val="000000"/>
        </w:rPr>
        <w:t>%, respectively</w:t>
      </w:r>
      <w:r w:rsidRPr="002A442F">
        <w:rPr>
          <w:rFonts w:asciiTheme="majorHAnsi" w:hAnsiTheme="majorHAnsi" w:cstheme="majorHAnsi"/>
          <w:color w:val="000000"/>
        </w:rPr>
        <w:t>, to your final grade.</w:t>
      </w:r>
    </w:p>
    <w:p w14:paraId="7A472739" w14:textId="77777777" w:rsidR="00A23C70" w:rsidRPr="002A442F" w:rsidRDefault="00A23C70" w:rsidP="00ED3AA8">
      <w:pPr>
        <w:rPr>
          <w:rFonts w:asciiTheme="majorHAnsi" w:hAnsiTheme="majorHAnsi" w:cstheme="majorHAnsi"/>
          <w:color w:val="000000"/>
        </w:rPr>
      </w:pPr>
    </w:p>
    <w:p w14:paraId="09D568EE" w14:textId="77777777" w:rsidR="00A23C70" w:rsidRPr="002A442F" w:rsidRDefault="00A23C70" w:rsidP="00ED3AA8">
      <w:pPr>
        <w:rPr>
          <w:rFonts w:asciiTheme="majorHAnsi" w:hAnsiTheme="majorHAnsi" w:cstheme="majorHAnsi"/>
          <w:color w:val="000000"/>
        </w:rPr>
      </w:pPr>
    </w:p>
    <w:p w14:paraId="5B272C3B" w14:textId="77777777" w:rsidR="00A23C70" w:rsidRPr="002A442F" w:rsidRDefault="00A23C70" w:rsidP="00ED3AA8">
      <w:pPr>
        <w:rPr>
          <w:rFonts w:asciiTheme="majorHAnsi" w:hAnsiTheme="majorHAnsi" w:cstheme="majorHAnsi"/>
          <w:b/>
          <w:color w:val="000000"/>
        </w:rPr>
      </w:pPr>
      <w:r w:rsidRPr="002A442F">
        <w:rPr>
          <w:rFonts w:asciiTheme="majorHAnsi" w:hAnsiTheme="majorHAnsi" w:cstheme="majorHAnsi"/>
          <w:b/>
          <w:color w:val="000000"/>
        </w:rPr>
        <w:t>Prerequisites</w:t>
      </w:r>
    </w:p>
    <w:p w14:paraId="08D8AF00" w14:textId="77777777" w:rsidR="00A23C70" w:rsidRPr="002A442F" w:rsidRDefault="00A23C70" w:rsidP="00ED3AA8">
      <w:pPr>
        <w:rPr>
          <w:rFonts w:asciiTheme="majorHAnsi" w:hAnsiTheme="majorHAnsi" w:cstheme="majorHAnsi"/>
          <w:color w:val="000000"/>
        </w:rPr>
      </w:pPr>
    </w:p>
    <w:p w14:paraId="7BBE4520" w14:textId="6E3FAB17" w:rsidR="00A23C70" w:rsidRPr="002A442F" w:rsidRDefault="00B34699" w:rsidP="00ED3AA8">
      <w:pPr>
        <w:rPr>
          <w:rFonts w:asciiTheme="majorHAnsi" w:hAnsiTheme="majorHAnsi" w:cstheme="majorHAnsi"/>
          <w:color w:val="000000"/>
        </w:rPr>
      </w:pPr>
      <w:r w:rsidRPr="002A442F">
        <w:rPr>
          <w:rFonts w:asciiTheme="majorHAnsi" w:hAnsiTheme="majorHAnsi" w:cstheme="majorHAnsi"/>
          <w:color w:val="000000"/>
          <w:spacing w:val="-4"/>
        </w:rPr>
        <w:lastRenderedPageBreak/>
        <w:t xml:space="preserve">I assume that students have </w:t>
      </w:r>
      <w:r w:rsidR="00050CC3" w:rsidRPr="002A442F">
        <w:rPr>
          <w:rFonts w:asciiTheme="majorHAnsi" w:hAnsiTheme="majorHAnsi" w:cstheme="majorHAnsi"/>
          <w:color w:val="000000"/>
          <w:spacing w:val="-4"/>
        </w:rPr>
        <w:t>taken at least one undergraduate or graduate course in</w:t>
      </w:r>
      <w:r w:rsidR="004E002F" w:rsidRPr="002A442F">
        <w:rPr>
          <w:rFonts w:asciiTheme="majorHAnsi" w:hAnsiTheme="majorHAnsi" w:cstheme="majorHAnsi"/>
          <w:color w:val="000000"/>
          <w:spacing w:val="-4"/>
        </w:rPr>
        <w:t xml:space="preserve"> American politics. </w:t>
      </w:r>
      <w:r w:rsidR="001F385A" w:rsidRPr="002A442F">
        <w:rPr>
          <w:rFonts w:asciiTheme="majorHAnsi" w:hAnsiTheme="majorHAnsi" w:cstheme="majorHAnsi"/>
          <w:color w:val="000000"/>
          <w:spacing w:val="-4"/>
        </w:rPr>
        <w:t xml:space="preserve"> </w:t>
      </w:r>
      <w:r w:rsidR="00050CC3" w:rsidRPr="002A442F">
        <w:rPr>
          <w:rFonts w:asciiTheme="majorHAnsi" w:hAnsiTheme="majorHAnsi" w:cstheme="majorHAnsi"/>
          <w:color w:val="000000"/>
          <w:spacing w:val="-4"/>
        </w:rPr>
        <w:t>Because quantitative analysis features prominently in the course readings, o</w:t>
      </w:r>
      <w:r w:rsidR="001D3729" w:rsidRPr="002A442F">
        <w:rPr>
          <w:rFonts w:asciiTheme="majorHAnsi" w:hAnsiTheme="majorHAnsi" w:cstheme="majorHAnsi"/>
          <w:color w:val="000000"/>
          <w:spacing w:val="-4"/>
        </w:rPr>
        <w:t xml:space="preserve">ne semester of </w:t>
      </w:r>
      <w:r w:rsidR="005474BB" w:rsidRPr="002A442F">
        <w:rPr>
          <w:rFonts w:asciiTheme="majorHAnsi" w:hAnsiTheme="majorHAnsi" w:cstheme="majorHAnsi"/>
          <w:color w:val="000000"/>
          <w:spacing w:val="-4"/>
        </w:rPr>
        <w:t xml:space="preserve">graduate-level </w:t>
      </w:r>
      <w:r w:rsidR="001F385A" w:rsidRPr="002A442F">
        <w:rPr>
          <w:rFonts w:asciiTheme="majorHAnsi" w:hAnsiTheme="majorHAnsi" w:cstheme="majorHAnsi"/>
          <w:color w:val="000000"/>
          <w:spacing w:val="-4"/>
        </w:rPr>
        <w:t>statistics is required</w:t>
      </w:r>
      <w:r w:rsidR="001D3729" w:rsidRPr="002A442F">
        <w:rPr>
          <w:rFonts w:asciiTheme="majorHAnsi" w:hAnsiTheme="majorHAnsi" w:cstheme="majorHAnsi"/>
          <w:color w:val="000000"/>
          <w:spacing w:val="-4"/>
        </w:rPr>
        <w:t>.</w:t>
      </w:r>
    </w:p>
    <w:p w14:paraId="4D6ECA52" w14:textId="77777777" w:rsidR="00A23C70" w:rsidRPr="002A442F" w:rsidRDefault="00A23C70" w:rsidP="00ED3AA8">
      <w:pPr>
        <w:rPr>
          <w:rFonts w:asciiTheme="majorHAnsi" w:hAnsiTheme="majorHAnsi" w:cstheme="majorHAnsi"/>
          <w:color w:val="000000"/>
        </w:rPr>
      </w:pPr>
    </w:p>
    <w:p w14:paraId="2E5482A2" w14:textId="77777777" w:rsidR="00A23C70" w:rsidRPr="002A442F" w:rsidRDefault="00A23C70" w:rsidP="00ED3AA8">
      <w:pPr>
        <w:rPr>
          <w:rFonts w:asciiTheme="majorHAnsi" w:hAnsiTheme="majorHAnsi" w:cstheme="majorHAnsi"/>
          <w:b/>
          <w:color w:val="000000"/>
        </w:rPr>
      </w:pPr>
      <w:r w:rsidRPr="002A442F">
        <w:rPr>
          <w:rFonts w:asciiTheme="majorHAnsi" w:hAnsiTheme="majorHAnsi" w:cstheme="majorHAnsi"/>
          <w:b/>
          <w:color w:val="000000"/>
        </w:rPr>
        <w:t>Readings</w:t>
      </w:r>
    </w:p>
    <w:p w14:paraId="7B244854" w14:textId="77777777" w:rsidR="00A23C70" w:rsidRPr="002A442F" w:rsidRDefault="00A23C70" w:rsidP="00ED3AA8">
      <w:pPr>
        <w:rPr>
          <w:rFonts w:asciiTheme="majorHAnsi" w:hAnsiTheme="majorHAnsi" w:cstheme="majorHAnsi"/>
          <w:color w:val="000000"/>
        </w:rPr>
      </w:pPr>
    </w:p>
    <w:p w14:paraId="2040885E" w14:textId="0811D06A" w:rsidR="00E058C8" w:rsidRPr="002A442F" w:rsidRDefault="009C17EF" w:rsidP="00ED3AA8">
      <w:pPr>
        <w:rPr>
          <w:rFonts w:asciiTheme="majorHAnsi" w:hAnsiTheme="majorHAnsi" w:cstheme="majorHAnsi"/>
          <w:color w:val="000000"/>
        </w:rPr>
      </w:pPr>
      <w:r w:rsidRPr="002A442F">
        <w:rPr>
          <w:rFonts w:asciiTheme="majorHAnsi" w:hAnsiTheme="majorHAnsi" w:cstheme="majorHAnsi"/>
          <w:color w:val="000000"/>
        </w:rPr>
        <w:t>During our weekly meetings</w:t>
      </w:r>
      <w:r w:rsidR="008F3CC6" w:rsidRPr="002A442F">
        <w:rPr>
          <w:rFonts w:asciiTheme="majorHAnsi" w:hAnsiTheme="majorHAnsi" w:cstheme="majorHAnsi"/>
          <w:color w:val="000000"/>
        </w:rPr>
        <w:t>, we will review</w:t>
      </w:r>
      <w:r w:rsidR="00E058C8" w:rsidRPr="002A442F">
        <w:rPr>
          <w:rFonts w:asciiTheme="majorHAnsi" w:hAnsiTheme="majorHAnsi" w:cstheme="majorHAnsi"/>
          <w:color w:val="000000"/>
        </w:rPr>
        <w:t xml:space="preserve"> each work’s key concepts, claims, f</w:t>
      </w:r>
      <w:r w:rsidR="0049098E" w:rsidRPr="002A442F">
        <w:rPr>
          <w:rFonts w:asciiTheme="majorHAnsi" w:hAnsiTheme="majorHAnsi" w:cstheme="majorHAnsi"/>
          <w:color w:val="000000"/>
        </w:rPr>
        <w:t>laws, etc</w:t>
      </w:r>
      <w:r w:rsidR="008F3CC6" w:rsidRPr="002A442F">
        <w:rPr>
          <w:rFonts w:asciiTheme="majorHAnsi" w:hAnsiTheme="majorHAnsi" w:cstheme="majorHAnsi"/>
          <w:color w:val="000000"/>
        </w:rPr>
        <w:t xml:space="preserve">.  </w:t>
      </w:r>
      <w:r w:rsidR="008241A2" w:rsidRPr="002A442F">
        <w:rPr>
          <w:rFonts w:asciiTheme="majorHAnsi" w:hAnsiTheme="majorHAnsi" w:cstheme="majorHAnsi"/>
          <w:color w:val="000000"/>
        </w:rPr>
        <w:t>Every student</w:t>
      </w:r>
      <w:r w:rsidR="00CA48E4" w:rsidRPr="002A442F">
        <w:rPr>
          <w:rFonts w:asciiTheme="majorHAnsi" w:hAnsiTheme="majorHAnsi" w:cstheme="majorHAnsi"/>
          <w:color w:val="000000"/>
        </w:rPr>
        <w:t xml:space="preserve"> should come to class prepared to discuss each of the readings and the connections among them.</w:t>
      </w:r>
      <w:r w:rsidR="00627A8A" w:rsidRPr="002A442F">
        <w:rPr>
          <w:rFonts w:asciiTheme="majorHAnsi" w:hAnsiTheme="majorHAnsi" w:cstheme="majorHAnsi"/>
          <w:color w:val="000000"/>
        </w:rPr>
        <w:t xml:space="preserve">  In most of the classes I have taught in the past, the weekly readings go well beyond what can reasonably be d</w:t>
      </w:r>
      <w:r w:rsidR="009B04F3" w:rsidRPr="002A442F">
        <w:rPr>
          <w:rFonts w:asciiTheme="majorHAnsi" w:hAnsiTheme="majorHAnsi" w:cstheme="majorHAnsi"/>
          <w:color w:val="000000"/>
        </w:rPr>
        <w:t>iscussed during seminar time.  By contrast, t</w:t>
      </w:r>
      <w:r w:rsidR="00627A8A" w:rsidRPr="002A442F">
        <w:rPr>
          <w:rFonts w:asciiTheme="majorHAnsi" w:hAnsiTheme="majorHAnsi" w:cstheme="majorHAnsi"/>
          <w:color w:val="000000"/>
        </w:rPr>
        <w:t xml:space="preserve">his class will focus attention on a small number of select readings </w:t>
      </w:r>
      <w:r w:rsidR="0068510C" w:rsidRPr="002A442F">
        <w:rPr>
          <w:rFonts w:asciiTheme="majorHAnsi" w:hAnsiTheme="majorHAnsi" w:cstheme="majorHAnsi"/>
          <w:color w:val="000000"/>
        </w:rPr>
        <w:t xml:space="preserve">to be assessed in depth; these works should prompt you to ask yourself, </w:t>
      </w:r>
      <w:proofErr w:type="gramStart"/>
      <w:r w:rsidR="0068510C" w:rsidRPr="002A442F">
        <w:rPr>
          <w:rFonts w:asciiTheme="majorHAnsi" w:hAnsiTheme="majorHAnsi" w:cstheme="majorHAnsi"/>
          <w:color w:val="000000"/>
        </w:rPr>
        <w:t>What</w:t>
      </w:r>
      <w:proofErr w:type="gramEnd"/>
      <w:r w:rsidR="0068510C" w:rsidRPr="002A442F">
        <w:rPr>
          <w:rFonts w:asciiTheme="majorHAnsi" w:hAnsiTheme="majorHAnsi" w:cstheme="majorHAnsi"/>
          <w:color w:val="000000"/>
        </w:rPr>
        <w:t xml:space="preserve"> are the remaining unanswered questions?  How might </w:t>
      </w:r>
      <w:r w:rsidR="00633579" w:rsidRPr="002A442F">
        <w:rPr>
          <w:rFonts w:asciiTheme="majorHAnsi" w:hAnsiTheme="majorHAnsi" w:cstheme="majorHAnsi"/>
          <w:color w:val="000000"/>
        </w:rPr>
        <w:t xml:space="preserve">we </w:t>
      </w:r>
      <w:r w:rsidR="008D4FFA" w:rsidRPr="002A442F">
        <w:rPr>
          <w:rFonts w:asciiTheme="majorHAnsi" w:hAnsiTheme="majorHAnsi" w:cstheme="majorHAnsi"/>
          <w:color w:val="000000"/>
        </w:rPr>
        <w:t xml:space="preserve">extend the research frontier?  </w:t>
      </w:r>
    </w:p>
    <w:p w14:paraId="6948931C" w14:textId="77777777" w:rsidR="00E058C8" w:rsidRPr="002A442F" w:rsidRDefault="00E058C8" w:rsidP="00ED3AA8">
      <w:pPr>
        <w:rPr>
          <w:rFonts w:asciiTheme="majorHAnsi" w:hAnsiTheme="majorHAnsi" w:cstheme="majorHAnsi"/>
          <w:color w:val="000000"/>
        </w:rPr>
      </w:pPr>
    </w:p>
    <w:p w14:paraId="39F7C9A8" w14:textId="1882DA70" w:rsidR="00A23C70" w:rsidRPr="002A442F" w:rsidRDefault="004E002F" w:rsidP="00ED3AA8">
      <w:pPr>
        <w:rPr>
          <w:rFonts w:asciiTheme="majorHAnsi" w:hAnsiTheme="majorHAnsi" w:cstheme="majorHAnsi"/>
          <w:color w:val="000000"/>
        </w:rPr>
      </w:pPr>
      <w:r w:rsidRPr="002A442F">
        <w:rPr>
          <w:rFonts w:asciiTheme="majorHAnsi" w:hAnsiTheme="majorHAnsi" w:cstheme="majorHAnsi"/>
          <w:color w:val="000000"/>
          <w:w w:val="102"/>
        </w:rPr>
        <w:t xml:space="preserve">PDFs </w:t>
      </w:r>
      <w:r w:rsidR="006A4484" w:rsidRPr="002A442F">
        <w:rPr>
          <w:rFonts w:asciiTheme="majorHAnsi" w:hAnsiTheme="majorHAnsi" w:cstheme="majorHAnsi"/>
          <w:color w:val="000000"/>
          <w:w w:val="102"/>
        </w:rPr>
        <w:t xml:space="preserve">of articles and book chapters are </w:t>
      </w:r>
      <w:r w:rsidRPr="002A442F">
        <w:rPr>
          <w:rFonts w:asciiTheme="majorHAnsi" w:hAnsiTheme="majorHAnsi" w:cstheme="majorHAnsi"/>
          <w:color w:val="000000"/>
          <w:w w:val="102"/>
        </w:rPr>
        <w:t>available at the</w:t>
      </w:r>
      <w:r w:rsidR="00A23C70" w:rsidRPr="002A442F">
        <w:rPr>
          <w:rFonts w:asciiTheme="majorHAnsi" w:hAnsiTheme="majorHAnsi" w:cstheme="majorHAnsi"/>
          <w:color w:val="000000"/>
          <w:spacing w:val="7"/>
        </w:rPr>
        <w:t xml:space="preserve"> </w:t>
      </w:r>
      <w:proofErr w:type="spellStart"/>
      <w:r w:rsidRPr="002A442F">
        <w:rPr>
          <w:rFonts w:asciiTheme="majorHAnsi" w:hAnsiTheme="majorHAnsi" w:cstheme="majorHAnsi"/>
          <w:color w:val="000000"/>
        </w:rPr>
        <w:t>Courseworks</w:t>
      </w:r>
      <w:proofErr w:type="spellEnd"/>
      <w:r w:rsidRPr="002A442F">
        <w:rPr>
          <w:rFonts w:asciiTheme="majorHAnsi" w:hAnsiTheme="majorHAnsi" w:cstheme="majorHAnsi"/>
          <w:color w:val="000000"/>
        </w:rPr>
        <w:t xml:space="preserve"> site</w:t>
      </w:r>
      <w:r w:rsidR="001D3729" w:rsidRPr="002A442F">
        <w:rPr>
          <w:rFonts w:asciiTheme="majorHAnsi" w:hAnsiTheme="majorHAnsi" w:cstheme="majorHAnsi"/>
          <w:color w:val="000000"/>
        </w:rPr>
        <w:t>.</w:t>
      </w:r>
      <w:r w:rsidR="00375C0F" w:rsidRPr="002A442F">
        <w:rPr>
          <w:rFonts w:asciiTheme="majorHAnsi" w:hAnsiTheme="majorHAnsi" w:cstheme="majorHAnsi"/>
          <w:color w:val="000000"/>
        </w:rPr>
        <w:t xml:space="preserve">  </w:t>
      </w:r>
      <w:r w:rsidR="00862A59" w:rsidRPr="002A442F">
        <w:rPr>
          <w:rFonts w:asciiTheme="majorHAnsi" w:hAnsiTheme="majorHAnsi" w:cstheme="majorHAnsi"/>
          <w:color w:val="000000"/>
        </w:rPr>
        <w:t>You will need t</w:t>
      </w:r>
      <w:r w:rsidR="004F68CC" w:rsidRPr="002A442F">
        <w:rPr>
          <w:rFonts w:asciiTheme="majorHAnsi" w:hAnsiTheme="majorHAnsi" w:cstheme="majorHAnsi"/>
          <w:color w:val="000000"/>
        </w:rPr>
        <w:t>o purchase the following books.  These are classics that</w:t>
      </w:r>
      <w:r w:rsidR="00862A59" w:rsidRPr="002A442F">
        <w:rPr>
          <w:rFonts w:asciiTheme="majorHAnsi" w:hAnsiTheme="majorHAnsi" w:cstheme="majorHAnsi"/>
          <w:color w:val="000000"/>
        </w:rPr>
        <w:t xml:space="preserve"> </w:t>
      </w:r>
      <w:r w:rsidR="004F68CC" w:rsidRPr="002A442F">
        <w:rPr>
          <w:rFonts w:asciiTheme="majorHAnsi" w:hAnsiTheme="majorHAnsi" w:cstheme="majorHAnsi"/>
          <w:color w:val="000000"/>
        </w:rPr>
        <w:t xml:space="preserve">belong in </w:t>
      </w:r>
      <w:r w:rsidR="00862A59" w:rsidRPr="002A442F">
        <w:rPr>
          <w:rFonts w:asciiTheme="majorHAnsi" w:hAnsiTheme="majorHAnsi" w:cstheme="majorHAnsi"/>
          <w:color w:val="000000"/>
        </w:rPr>
        <w:t>your permanent library</w:t>
      </w:r>
      <w:r w:rsidR="00896307" w:rsidRPr="002A442F">
        <w:rPr>
          <w:rFonts w:asciiTheme="majorHAnsi" w:hAnsiTheme="majorHAnsi" w:cstheme="majorHAnsi"/>
          <w:color w:val="000000"/>
        </w:rPr>
        <w:t xml:space="preserve"> (and can be purchased inexpensively on-line)</w:t>
      </w:r>
      <w:r w:rsidR="004F68CC" w:rsidRPr="002A442F">
        <w:rPr>
          <w:rFonts w:asciiTheme="majorHAnsi" w:hAnsiTheme="majorHAnsi" w:cstheme="majorHAnsi"/>
          <w:color w:val="000000"/>
        </w:rPr>
        <w:t>.</w:t>
      </w:r>
    </w:p>
    <w:p w14:paraId="412EF1E2" w14:textId="77777777" w:rsidR="00D3603D" w:rsidRPr="002A442F" w:rsidRDefault="00D3603D" w:rsidP="00BE19F6">
      <w:pPr>
        <w:rPr>
          <w:rFonts w:asciiTheme="majorHAnsi" w:hAnsiTheme="majorHAnsi" w:cstheme="majorHAnsi"/>
        </w:rPr>
      </w:pPr>
    </w:p>
    <w:p w14:paraId="05294516" w14:textId="2B95A97E" w:rsidR="005A0C06" w:rsidRPr="002A442F" w:rsidRDefault="005A0C06" w:rsidP="00D3603D">
      <w:pPr>
        <w:ind w:left="720"/>
        <w:rPr>
          <w:rFonts w:asciiTheme="majorHAnsi" w:hAnsiTheme="majorHAnsi" w:cstheme="majorHAnsi"/>
        </w:rPr>
      </w:pPr>
      <w:proofErr w:type="spellStart"/>
      <w:r w:rsidRPr="002A442F">
        <w:rPr>
          <w:rFonts w:asciiTheme="majorHAnsi" w:hAnsiTheme="majorHAnsi" w:cstheme="majorHAnsi"/>
          <w:color w:val="262626"/>
        </w:rPr>
        <w:t>Achen</w:t>
      </w:r>
      <w:proofErr w:type="spellEnd"/>
      <w:r w:rsidRPr="002A442F">
        <w:rPr>
          <w:rFonts w:asciiTheme="majorHAnsi" w:hAnsiTheme="majorHAnsi" w:cstheme="majorHAnsi"/>
          <w:color w:val="262626"/>
        </w:rPr>
        <w:t>, Christopher H., and Larry M. Bartels.</w:t>
      </w:r>
      <w:r w:rsidR="004237B7" w:rsidRPr="002A442F">
        <w:rPr>
          <w:rFonts w:asciiTheme="majorHAnsi" w:hAnsiTheme="majorHAnsi" w:cstheme="majorHAnsi"/>
          <w:color w:val="262626"/>
        </w:rPr>
        <w:t xml:space="preserve"> 2016. </w:t>
      </w:r>
      <w:r w:rsidRPr="002A442F">
        <w:rPr>
          <w:rFonts w:asciiTheme="majorHAnsi" w:hAnsiTheme="majorHAnsi" w:cstheme="majorHAnsi"/>
          <w:color w:val="262626"/>
        </w:rPr>
        <w:t xml:space="preserve"> </w:t>
      </w:r>
      <w:r w:rsidRPr="002A442F">
        <w:rPr>
          <w:rFonts w:asciiTheme="majorHAnsi" w:hAnsiTheme="majorHAnsi" w:cstheme="majorHAnsi"/>
          <w:i/>
          <w:iCs/>
          <w:color w:val="262626"/>
        </w:rPr>
        <w:t>Democracy for Realists: Why Elections Do Not Produce Responsive Government</w:t>
      </w:r>
      <w:r w:rsidRPr="002A442F">
        <w:rPr>
          <w:rFonts w:asciiTheme="majorHAnsi" w:hAnsiTheme="majorHAnsi" w:cstheme="majorHAnsi"/>
          <w:color w:val="262626"/>
        </w:rPr>
        <w:t xml:space="preserve">. </w:t>
      </w:r>
      <w:r w:rsidR="00FB1271" w:rsidRPr="002A442F">
        <w:rPr>
          <w:rFonts w:asciiTheme="majorHAnsi" w:hAnsiTheme="majorHAnsi" w:cstheme="majorHAnsi"/>
          <w:color w:val="262626"/>
        </w:rPr>
        <w:t xml:space="preserve"> Princeton, NJ: </w:t>
      </w:r>
      <w:r w:rsidR="004237B7" w:rsidRPr="002A442F">
        <w:rPr>
          <w:rFonts w:asciiTheme="majorHAnsi" w:hAnsiTheme="majorHAnsi" w:cstheme="majorHAnsi"/>
          <w:color w:val="262626"/>
        </w:rPr>
        <w:t>Princeton University Press</w:t>
      </w:r>
      <w:r w:rsidRPr="002A442F">
        <w:rPr>
          <w:rFonts w:asciiTheme="majorHAnsi" w:hAnsiTheme="majorHAnsi" w:cstheme="majorHAnsi"/>
          <w:color w:val="262626"/>
        </w:rPr>
        <w:t>.</w:t>
      </w:r>
    </w:p>
    <w:p w14:paraId="408383F6" w14:textId="77777777" w:rsidR="00C25523" w:rsidRPr="002A442F" w:rsidRDefault="00C25523" w:rsidP="00050F1C">
      <w:pPr>
        <w:rPr>
          <w:rFonts w:asciiTheme="majorHAnsi" w:hAnsiTheme="majorHAnsi" w:cstheme="majorHAnsi"/>
        </w:rPr>
      </w:pPr>
    </w:p>
    <w:p w14:paraId="58C4E87C" w14:textId="77777777" w:rsidR="003B4417" w:rsidRPr="002A442F" w:rsidRDefault="00D3603D" w:rsidP="003B4417">
      <w:pPr>
        <w:ind w:left="720"/>
        <w:rPr>
          <w:rFonts w:asciiTheme="majorHAnsi" w:hAnsiTheme="majorHAnsi" w:cstheme="majorHAnsi"/>
        </w:rPr>
      </w:pPr>
      <w:r w:rsidRPr="002A442F">
        <w:rPr>
          <w:rFonts w:asciiTheme="majorHAnsi" w:hAnsiTheme="majorHAnsi" w:cstheme="majorHAnsi"/>
        </w:rPr>
        <w:t xml:space="preserve">Lenz, Gabriel S. 2012. </w:t>
      </w:r>
      <w:r w:rsidRPr="002A442F">
        <w:rPr>
          <w:rFonts w:asciiTheme="majorHAnsi" w:hAnsiTheme="majorHAnsi" w:cstheme="majorHAnsi"/>
          <w:i/>
        </w:rPr>
        <w:t>Follow the Leader? How Voters Respond to Politicians' Policies and Performance</w:t>
      </w:r>
      <w:r w:rsidRPr="002A442F">
        <w:rPr>
          <w:rFonts w:asciiTheme="majorHAnsi" w:hAnsiTheme="majorHAnsi" w:cstheme="majorHAnsi"/>
        </w:rPr>
        <w:t xml:space="preserve">. </w:t>
      </w:r>
      <w:r w:rsidR="00FB1271" w:rsidRPr="002A442F">
        <w:rPr>
          <w:rFonts w:asciiTheme="majorHAnsi" w:hAnsiTheme="majorHAnsi" w:cstheme="majorHAnsi"/>
        </w:rPr>
        <w:t xml:space="preserve">Chicago: </w:t>
      </w:r>
      <w:r w:rsidRPr="002A442F">
        <w:rPr>
          <w:rFonts w:asciiTheme="majorHAnsi" w:hAnsiTheme="majorHAnsi" w:cstheme="majorHAnsi"/>
        </w:rPr>
        <w:t>University of Chicago Press.</w:t>
      </w:r>
    </w:p>
    <w:p w14:paraId="4ACCE8C1" w14:textId="77777777" w:rsidR="003B4417" w:rsidRPr="002A442F" w:rsidRDefault="003B4417" w:rsidP="003B4417">
      <w:pPr>
        <w:ind w:left="720"/>
        <w:rPr>
          <w:rFonts w:asciiTheme="majorHAnsi" w:hAnsiTheme="majorHAnsi" w:cstheme="majorHAnsi"/>
        </w:rPr>
      </w:pPr>
    </w:p>
    <w:p w14:paraId="481C7A4A" w14:textId="1E147528" w:rsidR="005A0C06" w:rsidRPr="002A442F" w:rsidRDefault="005A0C06" w:rsidP="00996864">
      <w:pPr>
        <w:ind w:left="720"/>
        <w:rPr>
          <w:rFonts w:asciiTheme="majorHAnsi" w:hAnsiTheme="majorHAnsi" w:cstheme="majorHAnsi"/>
        </w:rPr>
      </w:pPr>
      <w:r w:rsidRPr="002A442F">
        <w:rPr>
          <w:rFonts w:asciiTheme="majorHAnsi" w:hAnsiTheme="majorHAnsi" w:cstheme="majorHAnsi"/>
        </w:rPr>
        <w:t xml:space="preserve">John </w:t>
      </w:r>
      <w:proofErr w:type="spellStart"/>
      <w:r w:rsidRPr="002A442F">
        <w:rPr>
          <w:rFonts w:asciiTheme="majorHAnsi" w:hAnsiTheme="majorHAnsi" w:cstheme="majorHAnsi"/>
        </w:rPr>
        <w:t>Zaller</w:t>
      </w:r>
      <w:proofErr w:type="spellEnd"/>
      <w:r w:rsidRPr="002A442F">
        <w:rPr>
          <w:rFonts w:asciiTheme="majorHAnsi" w:hAnsiTheme="majorHAnsi" w:cstheme="majorHAnsi"/>
        </w:rPr>
        <w:t xml:space="preserve">. 1992. </w:t>
      </w:r>
      <w:r w:rsidRPr="002A442F">
        <w:rPr>
          <w:rFonts w:asciiTheme="majorHAnsi" w:hAnsiTheme="majorHAnsi" w:cstheme="majorHAnsi"/>
          <w:i/>
        </w:rPr>
        <w:t>The Nature and Origins of Mass Opinion</w:t>
      </w:r>
      <w:r w:rsidRPr="002A442F">
        <w:rPr>
          <w:rFonts w:asciiTheme="majorHAnsi" w:hAnsiTheme="majorHAnsi" w:cstheme="majorHAnsi"/>
        </w:rPr>
        <w:t xml:space="preserve">. </w:t>
      </w:r>
      <w:r w:rsidR="00FB1271" w:rsidRPr="002A442F">
        <w:rPr>
          <w:rFonts w:asciiTheme="majorHAnsi" w:hAnsiTheme="majorHAnsi" w:cstheme="majorHAnsi"/>
        </w:rPr>
        <w:t xml:space="preserve">New York: </w:t>
      </w:r>
      <w:r w:rsidRPr="002A442F">
        <w:rPr>
          <w:rFonts w:asciiTheme="majorHAnsi" w:hAnsiTheme="majorHAnsi" w:cstheme="majorHAnsi"/>
        </w:rPr>
        <w:t xml:space="preserve">Cambridge University Press. </w:t>
      </w:r>
    </w:p>
    <w:p w14:paraId="3C8C1031" w14:textId="77777777" w:rsidR="00996864" w:rsidRPr="002A442F" w:rsidRDefault="00996864" w:rsidP="00996864">
      <w:pPr>
        <w:rPr>
          <w:rFonts w:asciiTheme="majorHAnsi" w:hAnsiTheme="majorHAnsi" w:cstheme="majorHAnsi"/>
        </w:rPr>
      </w:pPr>
    </w:p>
    <w:p w14:paraId="5081A548" w14:textId="77777777" w:rsidR="009E4E2B" w:rsidRPr="002A442F" w:rsidRDefault="009E4E2B" w:rsidP="00ED3AA8">
      <w:pPr>
        <w:rPr>
          <w:rFonts w:asciiTheme="majorHAnsi" w:hAnsiTheme="majorHAnsi" w:cstheme="majorHAnsi"/>
          <w:color w:val="000000"/>
        </w:rPr>
      </w:pPr>
    </w:p>
    <w:p w14:paraId="4735FBDA" w14:textId="387DE1E8" w:rsidR="00A23C70" w:rsidRPr="002A442F" w:rsidRDefault="00E90C1F" w:rsidP="00ED3AA8">
      <w:pPr>
        <w:rPr>
          <w:rFonts w:asciiTheme="majorHAnsi" w:hAnsiTheme="majorHAnsi" w:cstheme="majorHAnsi"/>
          <w:b/>
          <w:color w:val="000000"/>
        </w:rPr>
      </w:pPr>
      <w:r w:rsidRPr="002A442F">
        <w:rPr>
          <w:rFonts w:asciiTheme="majorHAnsi" w:hAnsiTheme="majorHAnsi" w:cstheme="majorHAnsi"/>
          <w:b/>
          <w:color w:val="000000"/>
        </w:rPr>
        <w:t>Week 1</w:t>
      </w:r>
      <w:r w:rsidR="00A23C70" w:rsidRPr="002A442F">
        <w:rPr>
          <w:rFonts w:asciiTheme="majorHAnsi" w:hAnsiTheme="majorHAnsi" w:cstheme="majorHAnsi"/>
          <w:b/>
          <w:color w:val="000000"/>
        </w:rPr>
        <w:t>: O</w:t>
      </w:r>
      <w:r w:rsidR="00A23C70" w:rsidRPr="002A442F">
        <w:rPr>
          <w:rFonts w:asciiTheme="majorHAnsi" w:hAnsiTheme="majorHAnsi" w:cstheme="majorHAnsi"/>
          <w:b/>
          <w:color w:val="000000"/>
          <w:spacing w:val="-5"/>
        </w:rPr>
        <w:t>v</w:t>
      </w:r>
      <w:r w:rsidR="00A23C70" w:rsidRPr="002A442F">
        <w:rPr>
          <w:rFonts w:asciiTheme="majorHAnsi" w:hAnsiTheme="majorHAnsi" w:cstheme="majorHAnsi"/>
          <w:b/>
          <w:color w:val="000000"/>
        </w:rPr>
        <w:t>e</w:t>
      </w:r>
      <w:r w:rsidR="00A23C70" w:rsidRPr="002A442F">
        <w:rPr>
          <w:rFonts w:asciiTheme="majorHAnsi" w:hAnsiTheme="majorHAnsi" w:cstheme="majorHAnsi"/>
          <w:b/>
          <w:color w:val="000000"/>
          <w:spacing w:val="7"/>
        </w:rPr>
        <w:t>r</w:t>
      </w:r>
      <w:r w:rsidR="00A23C70" w:rsidRPr="002A442F">
        <w:rPr>
          <w:rFonts w:asciiTheme="majorHAnsi" w:hAnsiTheme="majorHAnsi" w:cstheme="majorHAnsi"/>
          <w:b/>
          <w:color w:val="000000"/>
        </w:rPr>
        <w:t>vi</w:t>
      </w:r>
      <w:r w:rsidR="00A23C70" w:rsidRPr="002A442F">
        <w:rPr>
          <w:rFonts w:asciiTheme="majorHAnsi" w:hAnsiTheme="majorHAnsi" w:cstheme="majorHAnsi"/>
          <w:b/>
          <w:color w:val="000000"/>
          <w:spacing w:val="-8"/>
        </w:rPr>
        <w:t>e</w:t>
      </w:r>
      <w:r w:rsidR="00D05D26" w:rsidRPr="002A442F">
        <w:rPr>
          <w:rFonts w:asciiTheme="majorHAnsi" w:hAnsiTheme="majorHAnsi" w:cstheme="majorHAnsi"/>
          <w:b/>
          <w:color w:val="000000"/>
        </w:rPr>
        <w:t>w</w:t>
      </w:r>
      <w:r w:rsidR="005C65F7" w:rsidRPr="002A442F">
        <w:rPr>
          <w:rFonts w:asciiTheme="majorHAnsi" w:hAnsiTheme="majorHAnsi" w:cstheme="majorHAnsi"/>
          <w:b/>
          <w:color w:val="000000"/>
        </w:rPr>
        <w:t xml:space="preserve"> and Preliminaries</w:t>
      </w:r>
    </w:p>
    <w:p w14:paraId="5B237312" w14:textId="77777777" w:rsidR="00CC79D3" w:rsidRPr="002A442F" w:rsidRDefault="00CC79D3" w:rsidP="00ED3AA8">
      <w:pPr>
        <w:rPr>
          <w:rFonts w:asciiTheme="majorHAnsi" w:hAnsiTheme="majorHAnsi" w:cstheme="majorHAnsi"/>
          <w:color w:val="000000"/>
        </w:rPr>
      </w:pPr>
    </w:p>
    <w:p w14:paraId="70591D0D" w14:textId="02D4B6ED" w:rsidR="00BE19F6" w:rsidRPr="002A442F" w:rsidRDefault="00BE19F6" w:rsidP="00ED3AA8">
      <w:pPr>
        <w:rPr>
          <w:rFonts w:asciiTheme="majorHAnsi" w:hAnsiTheme="majorHAnsi" w:cstheme="majorHAnsi"/>
          <w:color w:val="000000"/>
        </w:rPr>
      </w:pPr>
      <w:r w:rsidRPr="002A442F">
        <w:rPr>
          <w:rFonts w:asciiTheme="majorHAnsi" w:hAnsiTheme="majorHAnsi" w:cstheme="majorHAnsi"/>
          <w:color w:val="000000"/>
        </w:rPr>
        <w:t xml:space="preserve">The readings this week are designed to set the stage for the discussions in weeks to come.  The </w:t>
      </w:r>
      <w:proofErr w:type="spellStart"/>
      <w:r w:rsidRPr="002A442F">
        <w:rPr>
          <w:rFonts w:asciiTheme="majorHAnsi" w:hAnsiTheme="majorHAnsi" w:cstheme="majorHAnsi"/>
          <w:color w:val="000000"/>
        </w:rPr>
        <w:t>Berinsky</w:t>
      </w:r>
      <w:proofErr w:type="spellEnd"/>
      <w:r w:rsidRPr="002A442F">
        <w:rPr>
          <w:rFonts w:asciiTheme="majorHAnsi" w:hAnsiTheme="majorHAnsi" w:cstheme="majorHAnsi"/>
          <w:color w:val="000000"/>
        </w:rPr>
        <w:t xml:space="preserve"> article gives a sense of the current state of survey research.  Carmines and </w:t>
      </w:r>
      <w:proofErr w:type="spellStart"/>
      <w:r w:rsidRPr="002A442F">
        <w:rPr>
          <w:rFonts w:asciiTheme="majorHAnsi" w:hAnsiTheme="majorHAnsi" w:cstheme="majorHAnsi"/>
          <w:color w:val="000000"/>
        </w:rPr>
        <w:t>Huckfeldt</w:t>
      </w:r>
      <w:proofErr w:type="spellEnd"/>
      <w:r w:rsidRPr="002A442F">
        <w:rPr>
          <w:rFonts w:asciiTheme="majorHAnsi" w:hAnsiTheme="majorHAnsi" w:cstheme="majorHAnsi"/>
          <w:color w:val="000000"/>
        </w:rPr>
        <w:t xml:space="preserve"> give an overview of where the field stood in the 1990s, prior to</w:t>
      </w:r>
      <w:r w:rsidR="0099466A" w:rsidRPr="002A442F">
        <w:rPr>
          <w:rFonts w:asciiTheme="majorHAnsi" w:hAnsiTheme="majorHAnsi" w:cstheme="majorHAnsi"/>
          <w:color w:val="000000"/>
        </w:rPr>
        <w:t xml:space="preserve"> the advent of</w:t>
      </w:r>
      <w:r w:rsidRPr="002A442F">
        <w:rPr>
          <w:rFonts w:asciiTheme="majorHAnsi" w:hAnsiTheme="majorHAnsi" w:cstheme="majorHAnsi"/>
          <w:color w:val="000000"/>
        </w:rPr>
        <w:t xml:space="preserve"> experiments</w:t>
      </w:r>
      <w:r w:rsidR="0099466A" w:rsidRPr="002A442F">
        <w:rPr>
          <w:rFonts w:asciiTheme="majorHAnsi" w:hAnsiTheme="majorHAnsi" w:cstheme="majorHAnsi"/>
          <w:color w:val="000000"/>
        </w:rPr>
        <w:t>, especially field experiments</w:t>
      </w:r>
      <w:r w:rsidRPr="002A442F">
        <w:rPr>
          <w:rFonts w:asciiTheme="majorHAnsi" w:hAnsiTheme="majorHAnsi" w:cstheme="majorHAnsi"/>
          <w:color w:val="000000"/>
        </w:rPr>
        <w:t xml:space="preserve">.  Davenport et al. </w:t>
      </w:r>
      <w:r w:rsidR="005238A2" w:rsidRPr="002A442F">
        <w:rPr>
          <w:rFonts w:asciiTheme="majorHAnsi" w:hAnsiTheme="majorHAnsi" w:cstheme="majorHAnsi"/>
          <w:color w:val="000000"/>
        </w:rPr>
        <w:t>describe and foreshadow some of the changes wrought by increasing</w:t>
      </w:r>
      <w:r w:rsidR="00BB56F0" w:rsidRPr="002A442F">
        <w:rPr>
          <w:rFonts w:asciiTheme="majorHAnsi" w:hAnsiTheme="majorHAnsi" w:cstheme="majorHAnsi"/>
          <w:color w:val="000000"/>
        </w:rPr>
        <w:t xml:space="preserve"> use</w:t>
      </w:r>
      <w:r w:rsidR="005238A2" w:rsidRPr="002A442F">
        <w:rPr>
          <w:rFonts w:asciiTheme="majorHAnsi" w:hAnsiTheme="majorHAnsi" w:cstheme="majorHAnsi"/>
          <w:color w:val="000000"/>
        </w:rPr>
        <w:t xml:space="preserve"> of experimentation.  </w:t>
      </w:r>
    </w:p>
    <w:p w14:paraId="25BC825F" w14:textId="77777777" w:rsidR="00BE19F6" w:rsidRPr="002A442F" w:rsidRDefault="00BE19F6" w:rsidP="00ED3AA8">
      <w:pPr>
        <w:rPr>
          <w:rFonts w:asciiTheme="majorHAnsi" w:hAnsiTheme="majorHAnsi" w:cstheme="majorHAnsi"/>
          <w:color w:val="000000"/>
        </w:rPr>
      </w:pPr>
    </w:p>
    <w:p w14:paraId="7A026402" w14:textId="15D2F0CA" w:rsidR="00CC79D3" w:rsidRPr="002A442F" w:rsidRDefault="00CC79D3" w:rsidP="00ED3AA8">
      <w:pPr>
        <w:rPr>
          <w:rFonts w:asciiTheme="majorHAnsi" w:hAnsiTheme="majorHAnsi" w:cstheme="majorHAnsi"/>
          <w:color w:val="000000" w:themeColor="text1"/>
        </w:rPr>
      </w:pPr>
      <w:proofErr w:type="spellStart"/>
      <w:r w:rsidRPr="002A442F">
        <w:rPr>
          <w:rFonts w:asciiTheme="majorHAnsi" w:hAnsiTheme="majorHAnsi" w:cstheme="majorHAnsi"/>
          <w:color w:val="000000" w:themeColor="text1"/>
        </w:rPr>
        <w:t>Berinsky</w:t>
      </w:r>
      <w:proofErr w:type="spellEnd"/>
      <w:r w:rsidRPr="002A442F">
        <w:rPr>
          <w:rFonts w:asciiTheme="majorHAnsi" w:hAnsiTheme="majorHAnsi" w:cstheme="majorHAnsi"/>
          <w:color w:val="000000" w:themeColor="text1"/>
        </w:rPr>
        <w:t xml:space="preserve">, Adam J.  </w:t>
      </w:r>
      <w:r w:rsidR="00996864" w:rsidRPr="002A442F">
        <w:rPr>
          <w:rFonts w:asciiTheme="majorHAnsi" w:hAnsiTheme="majorHAnsi" w:cstheme="majorHAnsi"/>
          <w:color w:val="000000" w:themeColor="text1"/>
        </w:rPr>
        <w:t>2017.</w:t>
      </w:r>
      <w:r w:rsidR="006F5B7C" w:rsidRPr="002A442F">
        <w:rPr>
          <w:rFonts w:asciiTheme="majorHAnsi" w:hAnsiTheme="majorHAnsi" w:cstheme="majorHAnsi"/>
          <w:color w:val="000000" w:themeColor="text1"/>
        </w:rPr>
        <w:t xml:space="preserve"> </w:t>
      </w:r>
      <w:r w:rsidR="007F0C91" w:rsidRPr="002A442F">
        <w:rPr>
          <w:rFonts w:asciiTheme="majorHAnsi" w:hAnsiTheme="majorHAnsi" w:cstheme="majorHAnsi"/>
          <w:color w:val="000000" w:themeColor="text1"/>
        </w:rPr>
        <w:t>“</w:t>
      </w:r>
      <w:r w:rsidRPr="002A442F">
        <w:rPr>
          <w:rFonts w:asciiTheme="majorHAnsi" w:hAnsiTheme="majorHAnsi" w:cstheme="majorHAnsi"/>
          <w:color w:val="000000" w:themeColor="text1"/>
        </w:rPr>
        <w:t>Measuri</w:t>
      </w:r>
      <w:r w:rsidR="007F0C91" w:rsidRPr="002A442F">
        <w:rPr>
          <w:rFonts w:asciiTheme="majorHAnsi" w:hAnsiTheme="majorHAnsi" w:cstheme="majorHAnsi"/>
          <w:color w:val="000000" w:themeColor="text1"/>
        </w:rPr>
        <w:t xml:space="preserve">ng Public Opinion with Surveys.” </w:t>
      </w:r>
      <w:r w:rsidRPr="002A442F">
        <w:rPr>
          <w:rFonts w:asciiTheme="majorHAnsi" w:hAnsiTheme="majorHAnsi" w:cstheme="majorHAnsi"/>
          <w:color w:val="000000" w:themeColor="text1"/>
        </w:rPr>
        <w:t xml:space="preserve"> </w:t>
      </w:r>
      <w:r w:rsidRPr="002A442F">
        <w:rPr>
          <w:rFonts w:asciiTheme="majorHAnsi" w:hAnsiTheme="majorHAnsi" w:cstheme="majorHAnsi"/>
          <w:i/>
          <w:color w:val="000000" w:themeColor="text1"/>
        </w:rPr>
        <w:t>Annual Review of Political Science</w:t>
      </w:r>
      <w:r w:rsidRPr="002A442F">
        <w:rPr>
          <w:rFonts w:asciiTheme="majorHAnsi" w:hAnsiTheme="majorHAnsi" w:cstheme="majorHAnsi"/>
          <w:color w:val="000000" w:themeColor="text1"/>
        </w:rPr>
        <w:t xml:space="preserve"> </w:t>
      </w:r>
      <w:r w:rsidR="006F5B7C" w:rsidRPr="002A442F">
        <w:rPr>
          <w:rFonts w:asciiTheme="majorHAnsi" w:hAnsiTheme="majorHAnsi" w:cstheme="majorHAnsi"/>
          <w:color w:val="000000" w:themeColor="text1"/>
        </w:rPr>
        <w:t xml:space="preserve">20: 309-329. </w:t>
      </w:r>
    </w:p>
    <w:p w14:paraId="48C3A533" w14:textId="77777777" w:rsidR="00CC79D3" w:rsidRPr="002A442F" w:rsidRDefault="00CC79D3" w:rsidP="00ED3AA8">
      <w:pPr>
        <w:rPr>
          <w:rFonts w:asciiTheme="majorHAnsi" w:hAnsiTheme="majorHAnsi" w:cstheme="majorHAnsi"/>
          <w:color w:val="000000" w:themeColor="text1"/>
        </w:rPr>
      </w:pPr>
    </w:p>
    <w:p w14:paraId="53CB6E4C" w14:textId="1414F2C1" w:rsidR="00132075" w:rsidRPr="002A442F" w:rsidRDefault="00377382" w:rsidP="00CF2838">
      <w:pPr>
        <w:pStyle w:val="p1"/>
        <w:rPr>
          <w:rFonts w:asciiTheme="majorHAnsi" w:hAnsiTheme="majorHAnsi" w:cstheme="majorHAnsi"/>
          <w:color w:val="000000" w:themeColor="text1"/>
          <w:sz w:val="24"/>
          <w:szCs w:val="24"/>
        </w:rPr>
      </w:pPr>
      <w:r w:rsidRPr="002A442F">
        <w:rPr>
          <w:rFonts w:asciiTheme="majorHAnsi" w:hAnsiTheme="majorHAnsi" w:cstheme="majorHAnsi"/>
          <w:color w:val="000000" w:themeColor="text1"/>
          <w:sz w:val="24"/>
          <w:szCs w:val="24"/>
        </w:rPr>
        <w:t xml:space="preserve">Carmines, Edward G., and Robert </w:t>
      </w:r>
      <w:proofErr w:type="spellStart"/>
      <w:r w:rsidRPr="002A442F">
        <w:rPr>
          <w:rFonts w:asciiTheme="majorHAnsi" w:hAnsiTheme="majorHAnsi" w:cstheme="majorHAnsi"/>
          <w:color w:val="000000" w:themeColor="text1"/>
          <w:sz w:val="24"/>
          <w:szCs w:val="24"/>
        </w:rPr>
        <w:t>Huckfeldt</w:t>
      </w:r>
      <w:proofErr w:type="spellEnd"/>
      <w:r w:rsidRPr="002A442F">
        <w:rPr>
          <w:rFonts w:asciiTheme="majorHAnsi" w:hAnsiTheme="majorHAnsi" w:cstheme="majorHAnsi"/>
          <w:color w:val="000000" w:themeColor="text1"/>
          <w:sz w:val="24"/>
          <w:szCs w:val="24"/>
        </w:rPr>
        <w:t xml:space="preserve">.  </w:t>
      </w:r>
      <w:proofErr w:type="gramStart"/>
      <w:r w:rsidRPr="002A442F">
        <w:rPr>
          <w:rFonts w:asciiTheme="majorHAnsi" w:hAnsiTheme="majorHAnsi" w:cstheme="majorHAnsi"/>
          <w:color w:val="000000" w:themeColor="text1"/>
          <w:sz w:val="24"/>
          <w:szCs w:val="24"/>
        </w:rPr>
        <w:t xml:space="preserve">1998.  </w:t>
      </w:r>
      <w:r w:rsidR="007F0C91" w:rsidRPr="002A442F">
        <w:rPr>
          <w:rFonts w:asciiTheme="majorHAnsi" w:hAnsiTheme="majorHAnsi" w:cstheme="majorHAnsi"/>
          <w:color w:val="000000" w:themeColor="text1"/>
          <w:sz w:val="24"/>
          <w:szCs w:val="24"/>
        </w:rPr>
        <w:t>“</w:t>
      </w:r>
      <w:proofErr w:type="gramEnd"/>
      <w:r w:rsidR="00EC4585" w:rsidRPr="002A442F">
        <w:rPr>
          <w:rFonts w:asciiTheme="majorHAnsi" w:hAnsiTheme="majorHAnsi" w:cstheme="majorHAnsi"/>
          <w:color w:val="000000" w:themeColor="text1"/>
          <w:sz w:val="24"/>
          <w:szCs w:val="24"/>
        </w:rPr>
        <w:t>Political Behavior: An Overview.</w:t>
      </w:r>
      <w:r w:rsidR="007F0C91" w:rsidRPr="002A442F">
        <w:rPr>
          <w:rFonts w:asciiTheme="majorHAnsi" w:hAnsiTheme="majorHAnsi" w:cstheme="majorHAnsi"/>
          <w:color w:val="000000" w:themeColor="text1"/>
          <w:sz w:val="24"/>
          <w:szCs w:val="24"/>
        </w:rPr>
        <w:t>”</w:t>
      </w:r>
      <w:r w:rsidR="00EC4585" w:rsidRPr="002A442F">
        <w:rPr>
          <w:rFonts w:asciiTheme="majorHAnsi" w:hAnsiTheme="majorHAnsi" w:cstheme="majorHAnsi"/>
          <w:color w:val="000000" w:themeColor="text1"/>
          <w:sz w:val="24"/>
          <w:szCs w:val="24"/>
        </w:rPr>
        <w:t xml:space="preserve">  In </w:t>
      </w:r>
      <w:r w:rsidR="00EC4585" w:rsidRPr="002A442F">
        <w:rPr>
          <w:rFonts w:asciiTheme="majorHAnsi" w:hAnsiTheme="majorHAnsi" w:cstheme="majorHAnsi"/>
          <w:i/>
          <w:color w:val="000000" w:themeColor="text1"/>
          <w:sz w:val="24"/>
          <w:szCs w:val="24"/>
        </w:rPr>
        <w:t>A New Handbook of Political Science</w:t>
      </w:r>
      <w:r w:rsidR="00CF2838" w:rsidRPr="002A442F">
        <w:rPr>
          <w:rFonts w:asciiTheme="majorHAnsi" w:hAnsiTheme="majorHAnsi" w:cstheme="majorHAnsi"/>
          <w:color w:val="000000" w:themeColor="text1"/>
          <w:sz w:val="24"/>
          <w:szCs w:val="24"/>
        </w:rPr>
        <w:t xml:space="preserve">, </w:t>
      </w:r>
      <w:r w:rsidR="00EC4585" w:rsidRPr="002A442F">
        <w:rPr>
          <w:rFonts w:asciiTheme="majorHAnsi" w:hAnsiTheme="majorHAnsi" w:cstheme="majorHAnsi"/>
          <w:color w:val="000000" w:themeColor="text1"/>
          <w:sz w:val="24"/>
          <w:szCs w:val="24"/>
        </w:rPr>
        <w:t xml:space="preserve">Robert E. </w:t>
      </w:r>
      <w:proofErr w:type="spellStart"/>
      <w:r w:rsidR="00EC4585" w:rsidRPr="002A442F">
        <w:rPr>
          <w:rFonts w:asciiTheme="majorHAnsi" w:hAnsiTheme="majorHAnsi" w:cstheme="majorHAnsi"/>
          <w:color w:val="000000" w:themeColor="text1"/>
          <w:sz w:val="24"/>
          <w:szCs w:val="24"/>
        </w:rPr>
        <w:t>Goodin</w:t>
      </w:r>
      <w:proofErr w:type="spellEnd"/>
      <w:r w:rsidR="00EC4585" w:rsidRPr="002A442F">
        <w:rPr>
          <w:rFonts w:asciiTheme="majorHAnsi" w:hAnsiTheme="majorHAnsi" w:cstheme="majorHAnsi"/>
          <w:color w:val="000000" w:themeColor="text1"/>
          <w:sz w:val="24"/>
          <w:szCs w:val="24"/>
        </w:rPr>
        <w:t xml:space="preserve"> and Hans-Dieter Klingemann</w:t>
      </w:r>
      <w:r w:rsidR="00CF2838" w:rsidRPr="002A442F">
        <w:rPr>
          <w:rFonts w:asciiTheme="majorHAnsi" w:hAnsiTheme="majorHAnsi" w:cstheme="majorHAnsi"/>
          <w:color w:val="000000" w:themeColor="text1"/>
          <w:sz w:val="24"/>
          <w:szCs w:val="24"/>
        </w:rPr>
        <w:t xml:space="preserve"> (eds.).  Retrieved from </w:t>
      </w:r>
      <w:hyperlink r:id="rId8" w:history="1">
        <w:r w:rsidR="00CF2838" w:rsidRPr="002A442F">
          <w:rPr>
            <w:rStyle w:val="Hyperlink"/>
            <w:rFonts w:asciiTheme="majorHAnsi" w:hAnsiTheme="majorHAnsi" w:cstheme="majorHAnsi"/>
            <w:color w:val="000000" w:themeColor="text1"/>
            <w:sz w:val="24"/>
            <w:szCs w:val="24"/>
          </w:rPr>
          <w:t>www.oxfordscholarship.com</w:t>
        </w:r>
      </w:hyperlink>
      <w:r w:rsidR="00CF2838" w:rsidRPr="002A442F">
        <w:rPr>
          <w:rFonts w:asciiTheme="majorHAnsi" w:hAnsiTheme="majorHAnsi" w:cstheme="majorHAnsi"/>
          <w:color w:val="000000" w:themeColor="text1"/>
          <w:sz w:val="24"/>
          <w:szCs w:val="24"/>
        </w:rPr>
        <w:t xml:space="preserve">. </w:t>
      </w:r>
    </w:p>
    <w:p w14:paraId="22AF67FB" w14:textId="77777777" w:rsidR="00537732" w:rsidRPr="002A442F" w:rsidRDefault="00537732" w:rsidP="00537732">
      <w:pPr>
        <w:rPr>
          <w:rFonts w:asciiTheme="majorHAnsi" w:hAnsiTheme="majorHAnsi" w:cstheme="majorHAnsi"/>
          <w:color w:val="000000" w:themeColor="text1"/>
        </w:rPr>
      </w:pPr>
    </w:p>
    <w:p w14:paraId="641C51FD" w14:textId="754935DA" w:rsidR="00537732" w:rsidRPr="002A442F" w:rsidRDefault="00537732" w:rsidP="00537732">
      <w:pPr>
        <w:rPr>
          <w:rFonts w:asciiTheme="majorHAnsi" w:hAnsiTheme="majorHAnsi" w:cstheme="majorHAnsi"/>
          <w:color w:val="000000" w:themeColor="text1"/>
        </w:rPr>
      </w:pPr>
      <w:r w:rsidRPr="002A442F">
        <w:rPr>
          <w:rFonts w:asciiTheme="majorHAnsi" w:hAnsiTheme="majorHAnsi" w:cstheme="majorHAnsi"/>
          <w:color w:val="000000" w:themeColor="text1"/>
        </w:rPr>
        <w:t xml:space="preserve">Davenport, Tiffany C., Alan S. Gerber, and Donald P. Green. 2010. </w:t>
      </w:r>
      <w:r w:rsidR="007F0C91" w:rsidRPr="002A442F">
        <w:rPr>
          <w:rFonts w:asciiTheme="majorHAnsi" w:hAnsiTheme="majorHAnsi" w:cstheme="majorHAnsi"/>
          <w:color w:val="000000" w:themeColor="text1"/>
        </w:rPr>
        <w:t>“</w:t>
      </w:r>
      <w:r w:rsidRPr="002A442F">
        <w:rPr>
          <w:rFonts w:asciiTheme="majorHAnsi" w:hAnsiTheme="majorHAnsi" w:cstheme="majorHAnsi"/>
          <w:color w:val="000000" w:themeColor="text1"/>
        </w:rPr>
        <w:t>Field Experiments and the</w:t>
      </w:r>
    </w:p>
    <w:p w14:paraId="76C5F0AF" w14:textId="3F943A62" w:rsidR="00537732" w:rsidRPr="002A442F" w:rsidRDefault="00537732" w:rsidP="00537732">
      <w:pPr>
        <w:rPr>
          <w:rFonts w:asciiTheme="majorHAnsi" w:hAnsiTheme="majorHAnsi" w:cstheme="majorHAnsi"/>
          <w:i/>
          <w:color w:val="000000" w:themeColor="text1"/>
        </w:rPr>
      </w:pPr>
      <w:r w:rsidRPr="002A442F">
        <w:rPr>
          <w:rFonts w:asciiTheme="majorHAnsi" w:hAnsiTheme="majorHAnsi" w:cstheme="majorHAnsi"/>
          <w:color w:val="000000" w:themeColor="text1"/>
        </w:rPr>
        <w:t>Study of Political Behavior.</w:t>
      </w:r>
      <w:r w:rsidR="007F0C91" w:rsidRPr="002A442F">
        <w:rPr>
          <w:rFonts w:asciiTheme="majorHAnsi" w:hAnsiTheme="majorHAnsi" w:cstheme="majorHAnsi"/>
          <w:color w:val="000000" w:themeColor="text1"/>
        </w:rPr>
        <w:t>”</w:t>
      </w:r>
      <w:r w:rsidRPr="002A442F">
        <w:rPr>
          <w:rFonts w:asciiTheme="majorHAnsi" w:hAnsiTheme="majorHAnsi" w:cstheme="majorHAnsi"/>
          <w:color w:val="000000" w:themeColor="text1"/>
        </w:rPr>
        <w:t xml:space="preserve"> In Jan E. </w:t>
      </w:r>
      <w:proofErr w:type="spellStart"/>
      <w:r w:rsidRPr="002A442F">
        <w:rPr>
          <w:rFonts w:asciiTheme="majorHAnsi" w:hAnsiTheme="majorHAnsi" w:cstheme="majorHAnsi"/>
          <w:color w:val="000000" w:themeColor="text1"/>
        </w:rPr>
        <w:t>Leighley</w:t>
      </w:r>
      <w:proofErr w:type="spellEnd"/>
      <w:r w:rsidRPr="002A442F">
        <w:rPr>
          <w:rFonts w:asciiTheme="majorHAnsi" w:hAnsiTheme="majorHAnsi" w:cstheme="majorHAnsi"/>
          <w:color w:val="000000" w:themeColor="text1"/>
        </w:rPr>
        <w:t xml:space="preserve"> (ed.) </w:t>
      </w:r>
      <w:r w:rsidRPr="002A442F">
        <w:rPr>
          <w:rFonts w:asciiTheme="majorHAnsi" w:hAnsiTheme="majorHAnsi" w:cstheme="majorHAnsi"/>
          <w:i/>
          <w:color w:val="000000" w:themeColor="text1"/>
        </w:rPr>
        <w:t>The Oxford Handbook of American Elections</w:t>
      </w:r>
      <w:r w:rsidR="007F0C91" w:rsidRPr="002A442F">
        <w:rPr>
          <w:rFonts w:asciiTheme="majorHAnsi" w:hAnsiTheme="majorHAnsi" w:cstheme="majorHAnsi"/>
          <w:i/>
          <w:color w:val="000000" w:themeColor="text1"/>
        </w:rPr>
        <w:t xml:space="preserve"> </w:t>
      </w:r>
      <w:r w:rsidRPr="002A442F">
        <w:rPr>
          <w:rFonts w:asciiTheme="majorHAnsi" w:hAnsiTheme="majorHAnsi" w:cstheme="majorHAnsi"/>
          <w:i/>
          <w:color w:val="000000" w:themeColor="text1"/>
        </w:rPr>
        <w:t>and Political Behavior</w:t>
      </w:r>
      <w:r w:rsidRPr="002A442F">
        <w:rPr>
          <w:rFonts w:asciiTheme="majorHAnsi" w:hAnsiTheme="majorHAnsi" w:cstheme="majorHAnsi"/>
          <w:color w:val="000000" w:themeColor="text1"/>
        </w:rPr>
        <w:t>. New York: Oxford University Press, pp. 69-88.</w:t>
      </w:r>
    </w:p>
    <w:p w14:paraId="05B26762" w14:textId="213DECC7" w:rsidR="00A23C70" w:rsidRPr="002A442F" w:rsidRDefault="00A23C70" w:rsidP="00ED3AA8">
      <w:pPr>
        <w:rPr>
          <w:rFonts w:asciiTheme="majorHAnsi" w:hAnsiTheme="majorHAnsi" w:cstheme="majorHAnsi"/>
          <w:color w:val="000000"/>
        </w:rPr>
      </w:pPr>
    </w:p>
    <w:p w14:paraId="49CB6B87" w14:textId="77777777" w:rsidR="00AD1F45" w:rsidRPr="002A442F" w:rsidRDefault="00AD1F45" w:rsidP="00ED3AA8">
      <w:pPr>
        <w:rPr>
          <w:rFonts w:asciiTheme="majorHAnsi" w:hAnsiTheme="majorHAnsi" w:cstheme="majorHAnsi"/>
          <w:color w:val="000000"/>
        </w:rPr>
      </w:pPr>
    </w:p>
    <w:p w14:paraId="28B9CED2" w14:textId="75CD693A" w:rsidR="005238A2" w:rsidRPr="002A442F" w:rsidRDefault="005238A2" w:rsidP="005238A2">
      <w:pPr>
        <w:rPr>
          <w:rFonts w:asciiTheme="majorHAnsi" w:hAnsiTheme="majorHAnsi" w:cstheme="majorHAnsi"/>
          <w:color w:val="000000"/>
        </w:rPr>
      </w:pPr>
      <w:r w:rsidRPr="002A442F">
        <w:rPr>
          <w:rFonts w:asciiTheme="majorHAnsi" w:hAnsiTheme="majorHAnsi" w:cstheme="majorHAnsi"/>
          <w:b/>
          <w:color w:val="000000"/>
        </w:rPr>
        <w:t>Week 2: Public Opinion, Attitudes, and Belief Systems</w:t>
      </w:r>
    </w:p>
    <w:p w14:paraId="7B401B3D" w14:textId="77777777" w:rsidR="005238A2" w:rsidRPr="002A442F" w:rsidRDefault="005238A2" w:rsidP="005238A2">
      <w:pPr>
        <w:rPr>
          <w:rFonts w:asciiTheme="majorHAnsi" w:hAnsiTheme="majorHAnsi" w:cstheme="majorHAnsi"/>
          <w:color w:val="000000"/>
        </w:rPr>
      </w:pPr>
    </w:p>
    <w:p w14:paraId="5F47BAE5" w14:textId="2E816A3C" w:rsidR="008D4FFA" w:rsidRPr="002A442F" w:rsidRDefault="008D4FFA" w:rsidP="005238A2">
      <w:pPr>
        <w:rPr>
          <w:rFonts w:asciiTheme="majorHAnsi" w:hAnsiTheme="majorHAnsi" w:cstheme="majorHAnsi"/>
          <w:color w:val="000000"/>
        </w:rPr>
      </w:pPr>
      <w:r w:rsidRPr="002A442F">
        <w:rPr>
          <w:rFonts w:asciiTheme="majorHAnsi" w:hAnsiTheme="majorHAnsi" w:cstheme="majorHAnsi"/>
          <w:color w:val="000000"/>
        </w:rPr>
        <w:t>The starting point for any discussion of voter competence is the Converse (1964) essay.  Look closely at Converse’s me</w:t>
      </w:r>
      <w:r w:rsidR="009C17EF" w:rsidRPr="002A442F">
        <w:rPr>
          <w:rFonts w:asciiTheme="majorHAnsi" w:hAnsiTheme="majorHAnsi" w:cstheme="majorHAnsi"/>
          <w:color w:val="000000"/>
        </w:rPr>
        <w:t>thods for assessing the existence</w:t>
      </w:r>
      <w:r w:rsidRPr="002A442F">
        <w:rPr>
          <w:rFonts w:asciiTheme="majorHAnsi" w:hAnsiTheme="majorHAnsi" w:cstheme="majorHAnsi"/>
          <w:color w:val="000000"/>
        </w:rPr>
        <w:t xml:space="preserve"> and range of a belief system.  The Kinder (2006) essay assesses whether ideological sophistication has changed appreciably since Converse’s day.  </w:t>
      </w:r>
      <w:proofErr w:type="spellStart"/>
      <w:r w:rsidRPr="002A442F">
        <w:rPr>
          <w:rFonts w:asciiTheme="majorHAnsi" w:hAnsiTheme="majorHAnsi" w:cstheme="majorHAnsi"/>
          <w:color w:val="000000"/>
        </w:rPr>
        <w:t>Ansolabehere</w:t>
      </w:r>
      <w:proofErr w:type="spellEnd"/>
      <w:r w:rsidRPr="002A442F">
        <w:rPr>
          <w:rFonts w:asciiTheme="majorHAnsi" w:hAnsiTheme="majorHAnsi" w:cstheme="majorHAnsi"/>
          <w:color w:val="000000"/>
        </w:rPr>
        <w:t xml:space="preserve"> et al. (2008)</w:t>
      </w:r>
      <w:r w:rsidR="00D96708" w:rsidRPr="002A442F">
        <w:rPr>
          <w:rFonts w:asciiTheme="majorHAnsi" w:hAnsiTheme="majorHAnsi" w:cstheme="majorHAnsi"/>
          <w:color w:val="000000"/>
        </w:rPr>
        <w:t>,</w:t>
      </w:r>
      <w:r w:rsidRPr="002A442F">
        <w:rPr>
          <w:rFonts w:asciiTheme="majorHAnsi" w:hAnsiTheme="majorHAnsi" w:cstheme="majorHAnsi"/>
          <w:color w:val="000000"/>
        </w:rPr>
        <w:t xml:space="preserve"> build</w:t>
      </w:r>
      <w:r w:rsidR="00CB53CD" w:rsidRPr="002A442F">
        <w:rPr>
          <w:rFonts w:asciiTheme="majorHAnsi" w:hAnsiTheme="majorHAnsi" w:cstheme="majorHAnsi"/>
          <w:color w:val="000000"/>
        </w:rPr>
        <w:t xml:space="preserve">ing on early work of </w:t>
      </w:r>
      <w:proofErr w:type="spellStart"/>
      <w:r w:rsidR="00CB53CD" w:rsidRPr="002A442F">
        <w:rPr>
          <w:rFonts w:asciiTheme="majorHAnsi" w:hAnsiTheme="majorHAnsi" w:cstheme="majorHAnsi"/>
          <w:color w:val="000000"/>
        </w:rPr>
        <w:t>Achen</w:t>
      </w:r>
      <w:proofErr w:type="spellEnd"/>
      <w:r w:rsidR="00CB53CD" w:rsidRPr="002A442F">
        <w:rPr>
          <w:rFonts w:asciiTheme="majorHAnsi" w:hAnsiTheme="majorHAnsi" w:cstheme="majorHAnsi"/>
          <w:color w:val="000000"/>
        </w:rPr>
        <w:t xml:space="preserve"> (197</w:t>
      </w:r>
      <w:r w:rsidR="00D96708" w:rsidRPr="002A442F">
        <w:rPr>
          <w:rFonts w:asciiTheme="majorHAnsi" w:hAnsiTheme="majorHAnsi" w:cstheme="majorHAnsi"/>
          <w:color w:val="000000"/>
        </w:rPr>
        <w:t xml:space="preserve">5), </w:t>
      </w:r>
      <w:r w:rsidRPr="002A442F">
        <w:rPr>
          <w:rFonts w:asciiTheme="majorHAnsi" w:hAnsiTheme="majorHAnsi" w:cstheme="majorHAnsi"/>
          <w:color w:val="000000"/>
        </w:rPr>
        <w:t>argue that much of the apparent lack of coherence and stability in mass attitudes is due to measurement error in survey responses.</w:t>
      </w:r>
    </w:p>
    <w:p w14:paraId="5DD9CC17" w14:textId="77777777" w:rsidR="008D4FFA" w:rsidRPr="002A442F" w:rsidRDefault="008D4FFA" w:rsidP="005238A2">
      <w:pPr>
        <w:rPr>
          <w:rFonts w:asciiTheme="majorHAnsi" w:hAnsiTheme="majorHAnsi" w:cstheme="majorHAnsi"/>
          <w:color w:val="000000"/>
        </w:rPr>
      </w:pPr>
    </w:p>
    <w:p w14:paraId="6561E1E7" w14:textId="77777777" w:rsidR="005238A2" w:rsidRPr="002A442F" w:rsidRDefault="005238A2" w:rsidP="005238A2">
      <w:pPr>
        <w:widowControl w:val="0"/>
        <w:autoSpaceDE w:val="0"/>
        <w:autoSpaceDN w:val="0"/>
        <w:adjustRightInd w:val="0"/>
        <w:spacing w:after="240"/>
        <w:rPr>
          <w:rFonts w:asciiTheme="majorHAnsi" w:hAnsiTheme="majorHAnsi" w:cstheme="majorHAnsi"/>
          <w:color w:val="000000" w:themeColor="text1"/>
        </w:rPr>
      </w:pPr>
      <w:r w:rsidRPr="002A442F">
        <w:rPr>
          <w:rFonts w:asciiTheme="majorHAnsi" w:hAnsiTheme="majorHAnsi" w:cstheme="majorHAnsi"/>
        </w:rPr>
        <w:t xml:space="preserve">Converse, Philip E. 1964. “The Nature of Belief Systems in Mass Publics.” In </w:t>
      </w:r>
      <w:r w:rsidRPr="002A442F">
        <w:rPr>
          <w:rFonts w:asciiTheme="majorHAnsi" w:hAnsiTheme="majorHAnsi" w:cstheme="majorHAnsi"/>
          <w:i/>
          <w:iCs/>
        </w:rPr>
        <w:t xml:space="preserve">Ideology and Discontent, </w:t>
      </w:r>
      <w:r w:rsidRPr="002A442F">
        <w:rPr>
          <w:rFonts w:asciiTheme="majorHAnsi" w:hAnsiTheme="majorHAnsi" w:cstheme="majorHAnsi"/>
        </w:rPr>
        <w:t xml:space="preserve">ed. D. E. </w:t>
      </w:r>
      <w:proofErr w:type="spellStart"/>
      <w:r w:rsidRPr="002A442F">
        <w:rPr>
          <w:rFonts w:asciiTheme="majorHAnsi" w:hAnsiTheme="majorHAnsi" w:cstheme="majorHAnsi"/>
        </w:rPr>
        <w:t>Apter</w:t>
      </w:r>
      <w:proofErr w:type="spellEnd"/>
      <w:r w:rsidRPr="002A442F">
        <w:rPr>
          <w:rFonts w:asciiTheme="majorHAnsi" w:hAnsiTheme="majorHAnsi" w:cstheme="majorHAnsi"/>
        </w:rPr>
        <w:t xml:space="preserve">. New York: </w:t>
      </w:r>
      <w:r w:rsidRPr="002A442F">
        <w:rPr>
          <w:rFonts w:asciiTheme="majorHAnsi" w:hAnsiTheme="majorHAnsi" w:cstheme="majorHAnsi"/>
          <w:color w:val="000000" w:themeColor="text1"/>
        </w:rPr>
        <w:t>Free Press.</w:t>
      </w:r>
    </w:p>
    <w:p w14:paraId="772446BD" w14:textId="1168CD5F" w:rsidR="005238A2" w:rsidRPr="002A442F" w:rsidRDefault="005238A2" w:rsidP="005238A2">
      <w:pPr>
        <w:rPr>
          <w:rFonts w:asciiTheme="majorHAnsi" w:hAnsiTheme="majorHAnsi" w:cstheme="majorHAnsi"/>
          <w:color w:val="000000" w:themeColor="text1"/>
        </w:rPr>
      </w:pPr>
      <w:r w:rsidRPr="002A442F">
        <w:rPr>
          <w:rFonts w:asciiTheme="majorHAnsi" w:hAnsiTheme="majorHAnsi" w:cstheme="majorHAnsi"/>
          <w:color w:val="000000" w:themeColor="text1"/>
        </w:rPr>
        <w:t>Kinder, Donald R.  2006. “Belief Systems Today</w:t>
      </w:r>
      <w:r w:rsidRPr="002A442F">
        <w:rPr>
          <w:rFonts w:asciiTheme="majorHAnsi" w:hAnsiTheme="majorHAnsi" w:cstheme="majorHAnsi"/>
          <w:i/>
          <w:color w:val="000000" w:themeColor="text1"/>
        </w:rPr>
        <w:t>.</w:t>
      </w:r>
      <w:r w:rsidRPr="002A442F">
        <w:rPr>
          <w:rFonts w:asciiTheme="majorHAnsi" w:hAnsiTheme="majorHAnsi" w:cstheme="majorHAnsi"/>
          <w:color w:val="000000" w:themeColor="text1"/>
        </w:rPr>
        <w:t>”</w:t>
      </w:r>
      <w:r w:rsidRPr="002A442F">
        <w:rPr>
          <w:rFonts w:asciiTheme="majorHAnsi" w:hAnsiTheme="majorHAnsi" w:cstheme="majorHAnsi"/>
          <w:i/>
          <w:color w:val="000000" w:themeColor="text1"/>
        </w:rPr>
        <w:t xml:space="preserve">  Critical Review</w:t>
      </w:r>
      <w:r w:rsidRPr="002A442F">
        <w:rPr>
          <w:rFonts w:asciiTheme="majorHAnsi" w:hAnsiTheme="majorHAnsi" w:cstheme="majorHAnsi"/>
          <w:color w:val="000000" w:themeColor="text1"/>
        </w:rPr>
        <w:t xml:space="preserve"> 18 (Winter): 197-216.</w:t>
      </w:r>
      <w:r w:rsidR="003B4417" w:rsidRPr="002A442F">
        <w:rPr>
          <w:rStyle w:val="FootnoteReference"/>
          <w:rFonts w:asciiTheme="majorHAnsi" w:hAnsiTheme="majorHAnsi" w:cstheme="majorHAnsi"/>
          <w:color w:val="000000" w:themeColor="text1"/>
        </w:rPr>
        <w:footnoteReference w:id="1"/>
      </w:r>
    </w:p>
    <w:p w14:paraId="45BAA91C" w14:textId="77777777" w:rsidR="005238A2" w:rsidRPr="002A442F" w:rsidRDefault="005238A2" w:rsidP="005238A2">
      <w:pPr>
        <w:rPr>
          <w:rFonts w:asciiTheme="majorHAnsi" w:hAnsiTheme="majorHAnsi" w:cstheme="majorHAnsi"/>
          <w:color w:val="000000" w:themeColor="text1"/>
        </w:rPr>
      </w:pPr>
    </w:p>
    <w:p w14:paraId="65BA52A7" w14:textId="7DBA02E3" w:rsidR="004B550A" w:rsidRPr="002A442F" w:rsidRDefault="005238A2" w:rsidP="00FF3C01">
      <w:pPr>
        <w:widowControl w:val="0"/>
        <w:autoSpaceDE w:val="0"/>
        <w:autoSpaceDN w:val="0"/>
        <w:adjustRightInd w:val="0"/>
        <w:spacing w:after="240"/>
        <w:rPr>
          <w:rFonts w:asciiTheme="majorHAnsi" w:hAnsiTheme="majorHAnsi" w:cstheme="majorHAnsi"/>
        </w:rPr>
      </w:pPr>
      <w:proofErr w:type="spellStart"/>
      <w:r w:rsidRPr="002A442F">
        <w:rPr>
          <w:rFonts w:asciiTheme="majorHAnsi" w:hAnsiTheme="majorHAnsi" w:cstheme="majorHAnsi"/>
          <w:color w:val="000000" w:themeColor="text1"/>
        </w:rPr>
        <w:t>Ansolabehere</w:t>
      </w:r>
      <w:proofErr w:type="spellEnd"/>
      <w:r w:rsidRPr="002A442F">
        <w:rPr>
          <w:rFonts w:asciiTheme="majorHAnsi" w:hAnsiTheme="majorHAnsi" w:cstheme="majorHAnsi"/>
          <w:color w:val="000000" w:themeColor="text1"/>
        </w:rPr>
        <w:t>, Stephen, Jonathan Rodden, a</w:t>
      </w:r>
      <w:r w:rsidR="00380ECF" w:rsidRPr="002A442F">
        <w:rPr>
          <w:rFonts w:asciiTheme="majorHAnsi" w:hAnsiTheme="majorHAnsi" w:cstheme="majorHAnsi"/>
          <w:color w:val="000000" w:themeColor="text1"/>
        </w:rPr>
        <w:t xml:space="preserve">nd James M. Snyder, Jr.  2008. </w:t>
      </w:r>
      <w:r w:rsidR="007F0C91" w:rsidRPr="002A442F">
        <w:rPr>
          <w:rFonts w:asciiTheme="majorHAnsi" w:hAnsiTheme="majorHAnsi" w:cstheme="majorHAnsi"/>
          <w:color w:val="000000" w:themeColor="text1"/>
        </w:rPr>
        <w:t>“</w:t>
      </w:r>
      <w:r w:rsidRPr="002A442F">
        <w:rPr>
          <w:rFonts w:asciiTheme="majorHAnsi" w:hAnsiTheme="majorHAnsi" w:cstheme="majorHAnsi"/>
          <w:bCs/>
          <w:color w:val="000000" w:themeColor="text1"/>
        </w:rPr>
        <w:t>The Strength of Issues</w:t>
      </w:r>
      <w:r w:rsidR="00BB56F0" w:rsidRPr="002A442F">
        <w:rPr>
          <w:rFonts w:asciiTheme="majorHAnsi" w:hAnsiTheme="majorHAnsi" w:cstheme="majorHAnsi"/>
          <w:bCs/>
          <w:color w:val="000000" w:themeColor="text1"/>
        </w:rPr>
        <w:t xml:space="preserve">: </w:t>
      </w:r>
      <w:r w:rsidRPr="002A442F">
        <w:rPr>
          <w:rFonts w:asciiTheme="majorHAnsi" w:hAnsiTheme="majorHAnsi" w:cstheme="majorHAnsi"/>
          <w:bCs/>
          <w:color w:val="000000" w:themeColor="text1"/>
        </w:rPr>
        <w:t xml:space="preserve">Using Multiple Measures </w:t>
      </w:r>
      <w:r w:rsidR="00FF34A7" w:rsidRPr="002A442F">
        <w:rPr>
          <w:rFonts w:asciiTheme="majorHAnsi" w:hAnsiTheme="majorHAnsi" w:cstheme="majorHAnsi"/>
          <w:bCs/>
          <w:color w:val="000000" w:themeColor="text1"/>
        </w:rPr>
        <w:t>t</w:t>
      </w:r>
      <w:r w:rsidR="00BB56F0" w:rsidRPr="002A442F">
        <w:rPr>
          <w:rFonts w:asciiTheme="majorHAnsi" w:hAnsiTheme="majorHAnsi" w:cstheme="majorHAnsi"/>
          <w:bCs/>
          <w:color w:val="000000" w:themeColor="text1"/>
        </w:rPr>
        <w:t xml:space="preserve">o </w:t>
      </w:r>
      <w:r w:rsidRPr="002A442F">
        <w:rPr>
          <w:rFonts w:asciiTheme="majorHAnsi" w:hAnsiTheme="majorHAnsi" w:cstheme="majorHAnsi"/>
          <w:bCs/>
          <w:color w:val="000000" w:themeColor="text1"/>
        </w:rPr>
        <w:t>Gauge Preference Stability</w:t>
      </w:r>
      <w:r w:rsidR="00BB56F0" w:rsidRPr="002A442F">
        <w:rPr>
          <w:rFonts w:asciiTheme="majorHAnsi" w:hAnsiTheme="majorHAnsi" w:cstheme="majorHAnsi"/>
          <w:bCs/>
          <w:color w:val="000000" w:themeColor="text1"/>
        </w:rPr>
        <w:t xml:space="preserve">, </w:t>
      </w:r>
      <w:r w:rsidRPr="002A442F">
        <w:rPr>
          <w:rFonts w:asciiTheme="majorHAnsi" w:hAnsiTheme="majorHAnsi" w:cstheme="majorHAnsi"/>
          <w:bCs/>
          <w:color w:val="000000" w:themeColor="text1"/>
        </w:rPr>
        <w:t>Ideological Constraint</w:t>
      </w:r>
      <w:r w:rsidR="00BB56F0" w:rsidRPr="002A442F">
        <w:rPr>
          <w:rFonts w:asciiTheme="majorHAnsi" w:hAnsiTheme="majorHAnsi" w:cstheme="majorHAnsi"/>
          <w:bCs/>
          <w:color w:val="000000" w:themeColor="text1"/>
        </w:rPr>
        <w:t xml:space="preserve">, </w:t>
      </w:r>
      <w:r w:rsidR="00FF34A7" w:rsidRPr="002A442F">
        <w:rPr>
          <w:rFonts w:asciiTheme="majorHAnsi" w:hAnsiTheme="majorHAnsi" w:cstheme="majorHAnsi"/>
          <w:bCs/>
          <w:color w:val="000000" w:themeColor="text1"/>
        </w:rPr>
        <w:t>a</w:t>
      </w:r>
      <w:r w:rsidR="00BB56F0" w:rsidRPr="002A442F">
        <w:rPr>
          <w:rFonts w:asciiTheme="majorHAnsi" w:hAnsiTheme="majorHAnsi" w:cstheme="majorHAnsi"/>
          <w:bCs/>
          <w:color w:val="000000" w:themeColor="text1"/>
        </w:rPr>
        <w:t xml:space="preserve">nd </w:t>
      </w:r>
      <w:r w:rsidRPr="002A442F">
        <w:rPr>
          <w:rFonts w:asciiTheme="majorHAnsi" w:hAnsiTheme="majorHAnsi" w:cstheme="majorHAnsi"/>
          <w:bCs/>
          <w:color w:val="000000" w:themeColor="text1"/>
        </w:rPr>
        <w:t>Issue Voting</w:t>
      </w:r>
      <w:r w:rsidR="00BB56F0" w:rsidRPr="002A442F">
        <w:rPr>
          <w:rFonts w:asciiTheme="majorHAnsi" w:hAnsiTheme="majorHAnsi" w:cstheme="majorHAnsi"/>
          <w:bCs/>
          <w:color w:val="000000" w:themeColor="text1"/>
        </w:rPr>
        <w:t>.</w:t>
      </w:r>
      <w:r w:rsidR="007F0C91" w:rsidRPr="002A442F">
        <w:rPr>
          <w:rFonts w:asciiTheme="majorHAnsi" w:hAnsiTheme="majorHAnsi" w:cstheme="majorHAnsi"/>
          <w:bCs/>
          <w:color w:val="000000" w:themeColor="text1"/>
        </w:rPr>
        <w:t>”</w:t>
      </w:r>
      <w:r w:rsidR="00BB56F0" w:rsidRPr="002A442F">
        <w:rPr>
          <w:rFonts w:asciiTheme="majorHAnsi" w:hAnsiTheme="majorHAnsi" w:cstheme="majorHAnsi"/>
          <w:bCs/>
          <w:color w:val="000000" w:themeColor="text1"/>
        </w:rPr>
        <w:t xml:space="preserve"> </w:t>
      </w:r>
      <w:r w:rsidRPr="002A442F">
        <w:rPr>
          <w:rFonts w:asciiTheme="majorHAnsi" w:hAnsiTheme="majorHAnsi" w:cstheme="majorHAnsi"/>
          <w:bCs/>
          <w:i/>
          <w:color w:val="000000" w:themeColor="text1"/>
        </w:rPr>
        <w:t>American Political Science Review</w:t>
      </w:r>
      <w:r w:rsidRPr="002A442F">
        <w:rPr>
          <w:rFonts w:asciiTheme="majorHAnsi" w:hAnsiTheme="majorHAnsi" w:cstheme="majorHAnsi"/>
          <w:bCs/>
          <w:color w:val="000000" w:themeColor="text1"/>
        </w:rPr>
        <w:t xml:space="preserve"> </w:t>
      </w:r>
      <w:r w:rsidR="00BB56F0" w:rsidRPr="002A442F">
        <w:rPr>
          <w:rFonts w:asciiTheme="majorHAnsi" w:hAnsiTheme="majorHAnsi" w:cstheme="majorHAnsi"/>
          <w:bCs/>
          <w:color w:val="000000" w:themeColor="text1"/>
        </w:rPr>
        <w:t>102(2): 215-232</w:t>
      </w:r>
      <w:r w:rsidR="00BB56F0" w:rsidRPr="002A442F">
        <w:rPr>
          <w:rFonts w:asciiTheme="majorHAnsi" w:hAnsiTheme="majorHAnsi" w:cstheme="majorHAnsi"/>
          <w:bCs/>
        </w:rPr>
        <w:t>.</w:t>
      </w:r>
    </w:p>
    <w:p w14:paraId="158F1149" w14:textId="77777777" w:rsidR="000F51D5" w:rsidRPr="002A442F" w:rsidRDefault="000F51D5" w:rsidP="00ED3AA8">
      <w:pPr>
        <w:rPr>
          <w:rFonts w:asciiTheme="majorHAnsi" w:hAnsiTheme="majorHAnsi" w:cstheme="majorHAnsi"/>
          <w:color w:val="000000"/>
        </w:rPr>
      </w:pPr>
    </w:p>
    <w:p w14:paraId="0FE563F9" w14:textId="6B9C0C8C" w:rsidR="00717181" w:rsidRPr="002A442F" w:rsidRDefault="00917C7E" w:rsidP="00ED3AA8">
      <w:pPr>
        <w:rPr>
          <w:rFonts w:asciiTheme="majorHAnsi" w:hAnsiTheme="majorHAnsi" w:cstheme="majorHAnsi"/>
          <w:b/>
          <w:color w:val="000000"/>
        </w:rPr>
      </w:pPr>
      <w:r w:rsidRPr="002A442F">
        <w:rPr>
          <w:rFonts w:asciiTheme="majorHAnsi" w:hAnsiTheme="majorHAnsi" w:cstheme="majorHAnsi"/>
          <w:b/>
          <w:color w:val="000000"/>
        </w:rPr>
        <w:t>Week 3</w:t>
      </w:r>
      <w:r w:rsidR="00BB56F0" w:rsidRPr="002A442F">
        <w:rPr>
          <w:rFonts w:asciiTheme="majorHAnsi" w:hAnsiTheme="majorHAnsi" w:cstheme="majorHAnsi"/>
          <w:b/>
          <w:color w:val="000000"/>
        </w:rPr>
        <w:t xml:space="preserve">: </w:t>
      </w:r>
      <w:r w:rsidR="00717181" w:rsidRPr="002A442F">
        <w:rPr>
          <w:rFonts w:asciiTheme="majorHAnsi" w:hAnsiTheme="majorHAnsi" w:cstheme="majorHAnsi"/>
          <w:b/>
          <w:color w:val="000000"/>
        </w:rPr>
        <w:t xml:space="preserve">Political Knowledge </w:t>
      </w:r>
      <w:proofErr w:type="gramStart"/>
      <w:r w:rsidR="00BB56F0" w:rsidRPr="002A442F">
        <w:rPr>
          <w:rFonts w:asciiTheme="majorHAnsi" w:hAnsiTheme="majorHAnsi" w:cstheme="majorHAnsi"/>
          <w:b/>
          <w:color w:val="000000"/>
        </w:rPr>
        <w:t>And</w:t>
      </w:r>
      <w:proofErr w:type="gramEnd"/>
      <w:r w:rsidR="00BB56F0" w:rsidRPr="002A442F">
        <w:rPr>
          <w:rFonts w:asciiTheme="majorHAnsi" w:hAnsiTheme="majorHAnsi" w:cstheme="majorHAnsi"/>
          <w:b/>
          <w:color w:val="000000"/>
        </w:rPr>
        <w:t xml:space="preserve"> </w:t>
      </w:r>
      <w:r w:rsidR="00717181" w:rsidRPr="002A442F">
        <w:rPr>
          <w:rFonts w:asciiTheme="majorHAnsi" w:hAnsiTheme="majorHAnsi" w:cstheme="majorHAnsi"/>
          <w:b/>
          <w:color w:val="000000"/>
        </w:rPr>
        <w:t>Sophistication Over Time</w:t>
      </w:r>
    </w:p>
    <w:p w14:paraId="7EE5A5AF" w14:textId="77777777" w:rsidR="00717181" w:rsidRPr="002A442F" w:rsidRDefault="00717181" w:rsidP="00ED3AA8">
      <w:pPr>
        <w:rPr>
          <w:rFonts w:asciiTheme="majorHAnsi" w:hAnsiTheme="majorHAnsi" w:cstheme="majorHAnsi"/>
          <w:color w:val="000000"/>
        </w:rPr>
      </w:pPr>
    </w:p>
    <w:p w14:paraId="5FCAB759" w14:textId="0DA9E58D" w:rsidR="00D96708" w:rsidRPr="002A442F" w:rsidRDefault="00D96708" w:rsidP="00BB56F0">
      <w:pPr>
        <w:rPr>
          <w:rFonts w:asciiTheme="majorHAnsi" w:hAnsiTheme="majorHAnsi" w:cstheme="majorHAnsi"/>
          <w:color w:val="20201E"/>
        </w:rPr>
      </w:pPr>
      <w:r w:rsidRPr="002A442F">
        <w:rPr>
          <w:rFonts w:asciiTheme="majorHAnsi" w:hAnsiTheme="majorHAnsi" w:cstheme="majorHAnsi"/>
          <w:color w:val="20201E"/>
        </w:rPr>
        <w:t xml:space="preserve">These recent works assess what Americans know </w:t>
      </w:r>
      <w:r w:rsidR="00C31728" w:rsidRPr="002A442F">
        <w:rPr>
          <w:rFonts w:asciiTheme="majorHAnsi" w:hAnsiTheme="majorHAnsi" w:cstheme="majorHAnsi"/>
          <w:color w:val="20201E"/>
        </w:rPr>
        <w:t>about politics and the connections among issues.</w:t>
      </w:r>
    </w:p>
    <w:p w14:paraId="7EE8C372" w14:textId="77777777" w:rsidR="00D96708" w:rsidRPr="002A442F" w:rsidRDefault="00D96708" w:rsidP="00BB56F0">
      <w:pPr>
        <w:rPr>
          <w:rFonts w:asciiTheme="majorHAnsi" w:hAnsiTheme="majorHAnsi" w:cstheme="majorHAnsi"/>
          <w:color w:val="20201E"/>
        </w:rPr>
      </w:pPr>
    </w:p>
    <w:p w14:paraId="14544DBD" w14:textId="7E5F2491" w:rsidR="00BB56F0" w:rsidRPr="002A442F" w:rsidRDefault="00BB56F0" w:rsidP="00BB56F0">
      <w:pPr>
        <w:rPr>
          <w:rFonts w:asciiTheme="majorHAnsi" w:hAnsiTheme="majorHAnsi" w:cstheme="majorHAnsi"/>
          <w:color w:val="20201E"/>
        </w:rPr>
      </w:pPr>
      <w:proofErr w:type="spellStart"/>
      <w:r w:rsidRPr="002A442F">
        <w:rPr>
          <w:rFonts w:asciiTheme="majorHAnsi" w:hAnsiTheme="majorHAnsi" w:cstheme="majorHAnsi"/>
          <w:color w:val="20201E"/>
        </w:rPr>
        <w:t>Barabas</w:t>
      </w:r>
      <w:proofErr w:type="spellEnd"/>
      <w:r w:rsidRPr="002A442F">
        <w:rPr>
          <w:rFonts w:asciiTheme="majorHAnsi" w:hAnsiTheme="majorHAnsi" w:cstheme="majorHAnsi"/>
          <w:color w:val="20201E"/>
        </w:rPr>
        <w:t xml:space="preserve">, Jason, Jennifer </w:t>
      </w:r>
      <w:proofErr w:type="spellStart"/>
      <w:r w:rsidRPr="002A442F">
        <w:rPr>
          <w:rFonts w:asciiTheme="majorHAnsi" w:hAnsiTheme="majorHAnsi" w:cstheme="majorHAnsi"/>
          <w:color w:val="20201E"/>
        </w:rPr>
        <w:t>Jerit</w:t>
      </w:r>
      <w:proofErr w:type="spellEnd"/>
      <w:r w:rsidRPr="002A442F">
        <w:rPr>
          <w:rFonts w:asciiTheme="majorHAnsi" w:hAnsiTheme="majorHAnsi" w:cstheme="majorHAnsi"/>
          <w:color w:val="20201E"/>
        </w:rPr>
        <w:t>, William Pollock, and Carlisle Rainey. 2014. “The Question(s) of Political Knowledge.” </w:t>
      </w:r>
      <w:r w:rsidRPr="002A442F">
        <w:rPr>
          <w:rFonts w:asciiTheme="majorHAnsi" w:hAnsiTheme="majorHAnsi" w:cstheme="majorHAnsi"/>
          <w:i/>
          <w:iCs/>
          <w:color w:val="20201E"/>
        </w:rPr>
        <w:t>American Political Science Review</w:t>
      </w:r>
      <w:r w:rsidRPr="002A442F">
        <w:rPr>
          <w:rFonts w:asciiTheme="majorHAnsi" w:hAnsiTheme="majorHAnsi" w:cstheme="majorHAnsi"/>
          <w:color w:val="20201E"/>
        </w:rPr>
        <w:t> 108(4): 840–55.</w:t>
      </w:r>
    </w:p>
    <w:p w14:paraId="5A099A4A" w14:textId="3D215658" w:rsidR="005E398B" w:rsidRPr="002A442F" w:rsidRDefault="005E398B" w:rsidP="00ED3AA8">
      <w:pPr>
        <w:rPr>
          <w:rFonts w:asciiTheme="majorHAnsi" w:hAnsiTheme="majorHAnsi" w:cstheme="majorHAnsi"/>
          <w:color w:val="000000"/>
        </w:rPr>
      </w:pPr>
    </w:p>
    <w:p w14:paraId="42FA44A9" w14:textId="55596814" w:rsidR="002A442F" w:rsidRPr="002A442F" w:rsidRDefault="002A442F" w:rsidP="00ED3AA8">
      <w:pPr>
        <w:rPr>
          <w:rFonts w:asciiTheme="majorHAnsi" w:hAnsiTheme="majorHAnsi" w:cstheme="majorHAnsi"/>
        </w:rPr>
      </w:pPr>
      <w:r w:rsidRPr="002A442F">
        <w:rPr>
          <w:rFonts w:asciiTheme="majorHAnsi" w:hAnsiTheme="majorHAnsi" w:cstheme="majorHAnsi"/>
          <w:color w:val="212529"/>
          <w:shd w:val="clear" w:color="auto" w:fill="FFFFFF"/>
        </w:rPr>
        <w:t xml:space="preserve">Bullock, John G., Alan S. Gerber, Seth J. Hill and Gregory A. Huber. 2015. “Partisan Bias in Factual Beliefs about Politics.” </w:t>
      </w:r>
      <w:r w:rsidRPr="002A442F">
        <w:rPr>
          <w:rFonts w:asciiTheme="majorHAnsi" w:hAnsiTheme="majorHAnsi" w:cstheme="majorHAnsi"/>
          <w:i/>
          <w:iCs/>
          <w:color w:val="212529"/>
          <w:shd w:val="clear" w:color="auto" w:fill="FFFFFF"/>
        </w:rPr>
        <w:t>Quarterly Journal of Political Science</w:t>
      </w:r>
      <w:r w:rsidRPr="002A442F">
        <w:rPr>
          <w:rFonts w:asciiTheme="majorHAnsi" w:hAnsiTheme="majorHAnsi" w:cstheme="majorHAnsi"/>
          <w:color w:val="212529"/>
          <w:shd w:val="clear" w:color="auto" w:fill="FFFFFF"/>
        </w:rPr>
        <w:t xml:space="preserve"> 10(4): 519-578.</w:t>
      </w:r>
    </w:p>
    <w:p w14:paraId="3A3E61FE" w14:textId="77777777" w:rsidR="002A442F" w:rsidRPr="002A442F" w:rsidRDefault="002A442F" w:rsidP="00ED3AA8">
      <w:pPr>
        <w:rPr>
          <w:rFonts w:asciiTheme="majorHAnsi" w:hAnsiTheme="majorHAnsi" w:cstheme="majorHAnsi"/>
          <w:color w:val="000000"/>
        </w:rPr>
      </w:pPr>
    </w:p>
    <w:p w14:paraId="5378302A" w14:textId="731376F9" w:rsidR="00C31728" w:rsidRPr="002A442F" w:rsidRDefault="00C31728" w:rsidP="00C31728">
      <w:pPr>
        <w:rPr>
          <w:rFonts w:asciiTheme="majorHAnsi" w:hAnsiTheme="majorHAnsi" w:cstheme="majorHAnsi"/>
        </w:rPr>
      </w:pPr>
      <w:proofErr w:type="spellStart"/>
      <w:r w:rsidRPr="002A442F">
        <w:rPr>
          <w:rFonts w:asciiTheme="majorHAnsi" w:hAnsiTheme="majorHAnsi" w:cstheme="majorHAnsi"/>
          <w:color w:val="222222"/>
          <w:shd w:val="clear" w:color="auto" w:fill="FFFFFF"/>
        </w:rPr>
        <w:t>Freeder</w:t>
      </w:r>
      <w:proofErr w:type="spellEnd"/>
      <w:r w:rsidRPr="002A442F">
        <w:rPr>
          <w:rFonts w:asciiTheme="majorHAnsi" w:hAnsiTheme="majorHAnsi" w:cstheme="majorHAnsi"/>
          <w:color w:val="222222"/>
          <w:shd w:val="clear" w:color="auto" w:fill="FFFFFF"/>
        </w:rPr>
        <w:t>, Sean, Gabriel S. Lenz, and Shad Turney</w:t>
      </w:r>
      <w:r w:rsidR="00595E42" w:rsidRPr="002A442F">
        <w:rPr>
          <w:rFonts w:asciiTheme="majorHAnsi" w:hAnsiTheme="majorHAnsi" w:cstheme="majorHAnsi"/>
          <w:color w:val="222222"/>
          <w:shd w:val="clear" w:color="auto" w:fill="FFFFFF"/>
        </w:rPr>
        <w:t>.</w:t>
      </w:r>
      <w:r w:rsidRPr="002A442F">
        <w:rPr>
          <w:rFonts w:asciiTheme="majorHAnsi" w:hAnsiTheme="majorHAnsi" w:cstheme="majorHAnsi"/>
          <w:color w:val="222222"/>
          <w:shd w:val="clear" w:color="auto" w:fill="FFFFFF"/>
        </w:rPr>
        <w:t xml:space="preserve">  2019. "The Importance of Knowing “What Goes with What”: Reinterpreting the Evidence on Policy Attitude Stability."</w:t>
      </w:r>
      <w:r w:rsidRPr="002A442F">
        <w:rPr>
          <w:rStyle w:val="apple-converted-space"/>
          <w:rFonts w:asciiTheme="majorHAnsi" w:hAnsiTheme="majorHAnsi" w:cstheme="majorHAnsi"/>
          <w:color w:val="222222"/>
          <w:shd w:val="clear" w:color="auto" w:fill="FFFFFF"/>
        </w:rPr>
        <w:t> </w:t>
      </w:r>
      <w:r w:rsidRPr="002A442F">
        <w:rPr>
          <w:rFonts w:asciiTheme="majorHAnsi" w:hAnsiTheme="majorHAnsi" w:cstheme="majorHAnsi"/>
          <w:i/>
          <w:iCs/>
          <w:color w:val="222222"/>
        </w:rPr>
        <w:t>The Journal of Politics</w:t>
      </w:r>
      <w:r w:rsidRPr="002A442F">
        <w:rPr>
          <w:rStyle w:val="apple-converted-space"/>
          <w:rFonts w:asciiTheme="majorHAnsi" w:hAnsiTheme="majorHAnsi" w:cstheme="majorHAnsi"/>
          <w:color w:val="222222"/>
          <w:shd w:val="clear" w:color="auto" w:fill="FFFFFF"/>
        </w:rPr>
        <w:t> </w:t>
      </w:r>
      <w:r w:rsidRPr="002A442F">
        <w:rPr>
          <w:rFonts w:asciiTheme="majorHAnsi" w:hAnsiTheme="majorHAnsi" w:cstheme="majorHAnsi"/>
          <w:color w:val="222222"/>
          <w:shd w:val="clear" w:color="auto" w:fill="FFFFFF"/>
        </w:rPr>
        <w:t xml:space="preserve">81(1): </w:t>
      </w:r>
      <w:r w:rsidR="007C4FB4" w:rsidRPr="002A442F">
        <w:rPr>
          <w:rFonts w:asciiTheme="majorHAnsi" w:hAnsiTheme="majorHAnsi" w:cstheme="majorHAnsi"/>
          <w:color w:val="222222"/>
          <w:shd w:val="clear" w:color="auto" w:fill="FFFFFF"/>
        </w:rPr>
        <w:t>274-290.</w:t>
      </w:r>
    </w:p>
    <w:p w14:paraId="3D70E4D2" w14:textId="61FAA30D" w:rsidR="005E398B" w:rsidRPr="002A442F" w:rsidRDefault="005E398B" w:rsidP="00ED3AA8">
      <w:pPr>
        <w:rPr>
          <w:rFonts w:asciiTheme="majorHAnsi" w:hAnsiTheme="majorHAnsi" w:cstheme="majorHAnsi"/>
          <w:color w:val="222222"/>
          <w:shd w:val="clear" w:color="auto" w:fill="FFFFFF"/>
        </w:rPr>
      </w:pPr>
    </w:p>
    <w:p w14:paraId="48B7855A" w14:textId="2C889CF7" w:rsidR="002A442F" w:rsidRPr="002A442F" w:rsidRDefault="002A442F" w:rsidP="002A442F">
      <w:pPr>
        <w:rPr>
          <w:rFonts w:asciiTheme="majorHAnsi" w:hAnsiTheme="majorHAnsi" w:cstheme="majorHAnsi"/>
        </w:rPr>
      </w:pPr>
      <w:r w:rsidRPr="002A442F">
        <w:rPr>
          <w:rFonts w:asciiTheme="majorHAnsi" w:hAnsiTheme="majorHAnsi" w:cstheme="majorHAnsi"/>
          <w:color w:val="222222"/>
          <w:shd w:val="clear" w:color="auto" w:fill="FFFFFF"/>
        </w:rPr>
        <w:t>Wood, Thomas, and Ethan Porter.</w:t>
      </w:r>
      <w:r>
        <w:rPr>
          <w:rFonts w:asciiTheme="majorHAnsi" w:hAnsiTheme="majorHAnsi" w:cstheme="majorHAnsi"/>
          <w:color w:val="222222"/>
          <w:shd w:val="clear" w:color="auto" w:fill="FFFFFF"/>
        </w:rPr>
        <w:t xml:space="preserve">  2019. </w:t>
      </w:r>
      <w:r w:rsidRPr="002A442F">
        <w:rPr>
          <w:rFonts w:asciiTheme="majorHAnsi" w:hAnsiTheme="majorHAnsi" w:cstheme="majorHAnsi"/>
          <w:color w:val="222222"/>
          <w:shd w:val="clear" w:color="auto" w:fill="FFFFFF"/>
        </w:rPr>
        <w:t xml:space="preserve"> "The elusive backfire effect: Mass attitudes’ steadfast factual adherence."</w:t>
      </w:r>
      <w:r w:rsidRPr="002A442F">
        <w:rPr>
          <w:rStyle w:val="apple-converted-space"/>
          <w:rFonts w:asciiTheme="majorHAnsi" w:hAnsiTheme="majorHAnsi" w:cstheme="majorHAnsi"/>
          <w:color w:val="222222"/>
          <w:shd w:val="clear" w:color="auto" w:fill="FFFFFF"/>
        </w:rPr>
        <w:t> </w:t>
      </w:r>
      <w:r w:rsidRPr="002A442F">
        <w:rPr>
          <w:rFonts w:asciiTheme="majorHAnsi" w:hAnsiTheme="majorHAnsi" w:cstheme="majorHAnsi"/>
          <w:i/>
          <w:iCs/>
          <w:color w:val="222222"/>
        </w:rPr>
        <w:t>Political Behavior</w:t>
      </w:r>
      <w:r w:rsidRPr="002A442F">
        <w:rPr>
          <w:rStyle w:val="apple-converted-space"/>
          <w:rFonts w:asciiTheme="majorHAnsi" w:hAnsiTheme="majorHAnsi" w:cstheme="majorHAnsi"/>
          <w:color w:val="222222"/>
          <w:shd w:val="clear" w:color="auto" w:fill="FFFFFF"/>
        </w:rPr>
        <w:t> </w:t>
      </w:r>
      <w:r w:rsidRPr="002A442F">
        <w:rPr>
          <w:rFonts w:asciiTheme="majorHAnsi" w:hAnsiTheme="majorHAnsi" w:cstheme="majorHAnsi"/>
          <w:color w:val="222222"/>
          <w:shd w:val="clear" w:color="auto" w:fill="FFFFFF"/>
        </w:rPr>
        <w:t>41</w:t>
      </w:r>
      <w:r>
        <w:rPr>
          <w:rFonts w:asciiTheme="majorHAnsi" w:hAnsiTheme="majorHAnsi" w:cstheme="majorHAnsi"/>
          <w:color w:val="222222"/>
          <w:shd w:val="clear" w:color="auto" w:fill="FFFFFF"/>
        </w:rPr>
        <w:t>(</w:t>
      </w:r>
      <w:r w:rsidRPr="002A442F">
        <w:rPr>
          <w:rFonts w:asciiTheme="majorHAnsi" w:hAnsiTheme="majorHAnsi" w:cstheme="majorHAnsi"/>
          <w:color w:val="222222"/>
          <w:shd w:val="clear" w:color="auto" w:fill="FFFFFF"/>
        </w:rPr>
        <w:t>1</w:t>
      </w:r>
      <w:r>
        <w:rPr>
          <w:rFonts w:asciiTheme="majorHAnsi" w:hAnsiTheme="majorHAnsi" w:cstheme="majorHAnsi"/>
          <w:color w:val="222222"/>
          <w:shd w:val="clear" w:color="auto" w:fill="FFFFFF"/>
        </w:rPr>
        <w:t>)</w:t>
      </w:r>
      <w:r w:rsidRPr="002A442F">
        <w:rPr>
          <w:rFonts w:asciiTheme="majorHAnsi" w:hAnsiTheme="majorHAnsi" w:cstheme="majorHAnsi"/>
          <w:color w:val="222222"/>
          <w:shd w:val="clear" w:color="auto" w:fill="FFFFFF"/>
        </w:rPr>
        <w:t>: 135-163.</w:t>
      </w:r>
    </w:p>
    <w:p w14:paraId="674E171E" w14:textId="77777777" w:rsidR="002A442F" w:rsidRPr="002A442F" w:rsidRDefault="002A442F" w:rsidP="00ED3AA8">
      <w:pPr>
        <w:rPr>
          <w:rFonts w:asciiTheme="majorHAnsi" w:hAnsiTheme="majorHAnsi" w:cstheme="majorHAnsi"/>
          <w:color w:val="222222"/>
          <w:shd w:val="clear" w:color="auto" w:fill="FFFFFF"/>
        </w:rPr>
      </w:pPr>
    </w:p>
    <w:p w14:paraId="29DF0D01" w14:textId="77777777" w:rsidR="00C31728" w:rsidRPr="002A442F" w:rsidRDefault="00C31728" w:rsidP="00ED3AA8">
      <w:pPr>
        <w:rPr>
          <w:rFonts w:asciiTheme="majorHAnsi" w:hAnsiTheme="majorHAnsi" w:cstheme="majorHAnsi"/>
          <w:color w:val="000000"/>
        </w:rPr>
      </w:pPr>
    </w:p>
    <w:p w14:paraId="200E3FAA" w14:textId="37ACFDEC" w:rsidR="002F289C" w:rsidRPr="002A442F" w:rsidRDefault="00917C7E" w:rsidP="00ED3AA8">
      <w:pPr>
        <w:rPr>
          <w:rFonts w:asciiTheme="majorHAnsi" w:hAnsiTheme="majorHAnsi" w:cstheme="majorHAnsi"/>
          <w:b/>
          <w:color w:val="000000" w:themeColor="text1"/>
        </w:rPr>
      </w:pPr>
      <w:r w:rsidRPr="002A442F">
        <w:rPr>
          <w:rFonts w:asciiTheme="majorHAnsi" w:hAnsiTheme="majorHAnsi" w:cstheme="majorHAnsi"/>
          <w:b/>
          <w:color w:val="000000" w:themeColor="text1"/>
        </w:rPr>
        <w:t>Week</w:t>
      </w:r>
      <w:r w:rsidR="001D1003" w:rsidRPr="002A442F">
        <w:rPr>
          <w:rFonts w:asciiTheme="majorHAnsi" w:hAnsiTheme="majorHAnsi" w:cstheme="majorHAnsi"/>
          <w:b/>
          <w:color w:val="000000" w:themeColor="text1"/>
        </w:rPr>
        <w:t>s</w:t>
      </w:r>
      <w:r w:rsidRPr="002A442F">
        <w:rPr>
          <w:rFonts w:asciiTheme="majorHAnsi" w:hAnsiTheme="majorHAnsi" w:cstheme="majorHAnsi"/>
          <w:b/>
          <w:color w:val="000000" w:themeColor="text1"/>
        </w:rPr>
        <w:t xml:space="preserve"> 4</w:t>
      </w:r>
      <w:r w:rsidR="001D1003" w:rsidRPr="002A442F">
        <w:rPr>
          <w:rFonts w:asciiTheme="majorHAnsi" w:hAnsiTheme="majorHAnsi" w:cstheme="majorHAnsi"/>
          <w:b/>
          <w:color w:val="000000" w:themeColor="text1"/>
        </w:rPr>
        <w:t xml:space="preserve"> and 5</w:t>
      </w:r>
      <w:r w:rsidR="002F289C" w:rsidRPr="002A442F">
        <w:rPr>
          <w:rFonts w:asciiTheme="majorHAnsi" w:hAnsiTheme="majorHAnsi" w:cstheme="majorHAnsi"/>
          <w:b/>
          <w:color w:val="000000" w:themeColor="text1"/>
        </w:rPr>
        <w:t>: Contou</w:t>
      </w:r>
      <w:r w:rsidR="008216C8" w:rsidRPr="002A442F">
        <w:rPr>
          <w:rFonts w:asciiTheme="majorHAnsi" w:hAnsiTheme="majorHAnsi" w:cstheme="majorHAnsi"/>
          <w:b/>
          <w:color w:val="000000" w:themeColor="text1"/>
        </w:rPr>
        <w:t>rs of American Public Opinion by</w:t>
      </w:r>
      <w:r w:rsidR="002F289C" w:rsidRPr="002A442F">
        <w:rPr>
          <w:rFonts w:asciiTheme="majorHAnsi" w:hAnsiTheme="majorHAnsi" w:cstheme="majorHAnsi"/>
          <w:b/>
          <w:color w:val="000000" w:themeColor="text1"/>
        </w:rPr>
        <w:t xml:space="preserve"> Race, Class, Gender</w:t>
      </w:r>
      <w:r w:rsidR="008216C8" w:rsidRPr="002A442F">
        <w:rPr>
          <w:rFonts w:asciiTheme="majorHAnsi" w:hAnsiTheme="majorHAnsi" w:cstheme="majorHAnsi"/>
          <w:b/>
          <w:color w:val="000000" w:themeColor="text1"/>
        </w:rPr>
        <w:t>, Region, and Party</w:t>
      </w:r>
    </w:p>
    <w:p w14:paraId="5DAD1002" w14:textId="77777777" w:rsidR="002F289C" w:rsidRPr="002A442F" w:rsidRDefault="002F289C" w:rsidP="00ED3AA8">
      <w:pPr>
        <w:rPr>
          <w:rFonts w:asciiTheme="majorHAnsi" w:hAnsiTheme="majorHAnsi" w:cstheme="majorHAnsi"/>
          <w:color w:val="000000"/>
        </w:rPr>
      </w:pPr>
    </w:p>
    <w:p w14:paraId="534BFFDB" w14:textId="3451768F" w:rsidR="002F289C" w:rsidRPr="002A442F" w:rsidRDefault="001D1003" w:rsidP="00ED3AA8">
      <w:pPr>
        <w:rPr>
          <w:rFonts w:asciiTheme="majorHAnsi" w:hAnsiTheme="majorHAnsi" w:cstheme="majorHAnsi"/>
          <w:color w:val="000000"/>
        </w:rPr>
      </w:pPr>
      <w:r w:rsidRPr="002A442F">
        <w:rPr>
          <w:rFonts w:asciiTheme="majorHAnsi" w:hAnsiTheme="majorHAnsi" w:cstheme="majorHAnsi"/>
          <w:color w:val="000000"/>
        </w:rPr>
        <w:t>Students will each give a 1</w:t>
      </w:r>
      <w:r w:rsidR="007C4FB4" w:rsidRPr="002A442F">
        <w:rPr>
          <w:rFonts w:asciiTheme="majorHAnsi" w:hAnsiTheme="majorHAnsi" w:cstheme="majorHAnsi"/>
          <w:color w:val="000000"/>
        </w:rPr>
        <w:t>5</w:t>
      </w:r>
      <w:r w:rsidRPr="002A442F">
        <w:rPr>
          <w:rFonts w:asciiTheme="majorHAnsi" w:hAnsiTheme="majorHAnsi" w:cstheme="majorHAnsi"/>
          <w:color w:val="000000"/>
        </w:rPr>
        <w:t>-</w:t>
      </w:r>
      <w:r w:rsidR="00481151" w:rsidRPr="002A442F">
        <w:rPr>
          <w:rFonts w:asciiTheme="majorHAnsi" w:hAnsiTheme="majorHAnsi" w:cstheme="majorHAnsi"/>
          <w:color w:val="000000"/>
        </w:rPr>
        <w:t>minute presentation (with slides) on the nature and evolution of public opinion in a given domain.  We will ask for sign-ups for domains well ahead of time, but a tentative list</w:t>
      </w:r>
      <w:r w:rsidRPr="002A442F">
        <w:rPr>
          <w:rFonts w:asciiTheme="majorHAnsi" w:hAnsiTheme="majorHAnsi" w:cstheme="majorHAnsi"/>
          <w:color w:val="000000"/>
        </w:rPr>
        <w:t xml:space="preserve"> of options</w:t>
      </w:r>
      <w:r w:rsidR="00481151" w:rsidRPr="002A442F">
        <w:rPr>
          <w:rFonts w:asciiTheme="majorHAnsi" w:hAnsiTheme="majorHAnsi" w:cstheme="majorHAnsi"/>
          <w:color w:val="000000"/>
        </w:rPr>
        <w:t xml:space="preserve"> includes (1) party identification and identification as liberals/conservatives, (2) support for civil liberties</w:t>
      </w:r>
      <w:r w:rsidR="004348BE" w:rsidRPr="002A442F">
        <w:rPr>
          <w:rFonts w:asciiTheme="majorHAnsi" w:hAnsiTheme="majorHAnsi" w:cstheme="majorHAnsi"/>
          <w:color w:val="000000"/>
        </w:rPr>
        <w:t xml:space="preserve"> and liberal-</w:t>
      </w:r>
      <w:r w:rsidR="00481151" w:rsidRPr="002A442F">
        <w:rPr>
          <w:rFonts w:asciiTheme="majorHAnsi" w:hAnsiTheme="majorHAnsi" w:cstheme="majorHAnsi"/>
          <w:color w:val="000000"/>
        </w:rPr>
        <w:t>democratic principles, (3) support for the welfare state</w:t>
      </w:r>
      <w:r w:rsidR="004348BE" w:rsidRPr="002A442F">
        <w:rPr>
          <w:rFonts w:asciiTheme="majorHAnsi" w:hAnsiTheme="majorHAnsi" w:cstheme="majorHAnsi"/>
          <w:color w:val="000000"/>
        </w:rPr>
        <w:t xml:space="preserve"> and social spending</w:t>
      </w:r>
      <w:r w:rsidR="00481151" w:rsidRPr="002A442F">
        <w:rPr>
          <w:rFonts w:asciiTheme="majorHAnsi" w:hAnsiTheme="majorHAnsi" w:cstheme="majorHAnsi"/>
          <w:color w:val="000000"/>
        </w:rPr>
        <w:t>, (4) support for integration, affirmative action, and other policies related to race/ethnicity, (5)</w:t>
      </w:r>
      <w:r w:rsidR="004348BE" w:rsidRPr="002A442F">
        <w:rPr>
          <w:rFonts w:asciiTheme="majorHAnsi" w:hAnsiTheme="majorHAnsi" w:cstheme="majorHAnsi"/>
          <w:color w:val="000000"/>
        </w:rPr>
        <w:t xml:space="preserve"> </w:t>
      </w:r>
      <w:r w:rsidR="00FD4F98" w:rsidRPr="002A442F">
        <w:rPr>
          <w:rFonts w:asciiTheme="majorHAnsi" w:hAnsiTheme="majorHAnsi" w:cstheme="majorHAnsi"/>
          <w:color w:val="000000"/>
        </w:rPr>
        <w:t xml:space="preserve">environmental protection, (6) gun rights, (7) immigration and multiculturalism, (8) women and gender, (9) taxation and privatization, </w:t>
      </w:r>
      <w:r w:rsidR="00910B5C" w:rsidRPr="002A442F">
        <w:rPr>
          <w:rFonts w:asciiTheme="majorHAnsi" w:hAnsiTheme="majorHAnsi" w:cstheme="majorHAnsi"/>
          <w:color w:val="000000"/>
        </w:rPr>
        <w:t xml:space="preserve">(10) conservative social policies such as prayer in schools or abortion bans, </w:t>
      </w:r>
      <w:r w:rsidR="00FD4F98" w:rsidRPr="002A442F">
        <w:rPr>
          <w:rFonts w:asciiTheme="majorHAnsi" w:hAnsiTheme="majorHAnsi" w:cstheme="majorHAnsi"/>
          <w:color w:val="000000"/>
        </w:rPr>
        <w:t>(1</w:t>
      </w:r>
      <w:r w:rsidR="00C12864" w:rsidRPr="002A442F">
        <w:rPr>
          <w:rFonts w:asciiTheme="majorHAnsi" w:hAnsiTheme="majorHAnsi" w:cstheme="majorHAnsi"/>
          <w:color w:val="000000"/>
        </w:rPr>
        <w:t>1</w:t>
      </w:r>
      <w:r w:rsidR="00FD4F98" w:rsidRPr="002A442F">
        <w:rPr>
          <w:rFonts w:asciiTheme="majorHAnsi" w:hAnsiTheme="majorHAnsi" w:cstheme="majorHAnsi"/>
          <w:color w:val="000000"/>
        </w:rPr>
        <w:t>) defense, militarism, internationalism, (1</w:t>
      </w:r>
      <w:r w:rsidR="00C12864" w:rsidRPr="002A442F">
        <w:rPr>
          <w:rFonts w:asciiTheme="majorHAnsi" w:hAnsiTheme="majorHAnsi" w:cstheme="majorHAnsi"/>
          <w:color w:val="000000"/>
        </w:rPr>
        <w:t>2</w:t>
      </w:r>
      <w:r w:rsidR="00FD4F98" w:rsidRPr="002A442F">
        <w:rPr>
          <w:rFonts w:asciiTheme="majorHAnsi" w:hAnsiTheme="majorHAnsi" w:cstheme="majorHAnsi"/>
          <w:color w:val="000000"/>
        </w:rPr>
        <w:t>) free trade</w:t>
      </w:r>
      <w:r w:rsidR="00910B5C" w:rsidRPr="002A442F">
        <w:rPr>
          <w:rFonts w:asciiTheme="majorHAnsi" w:hAnsiTheme="majorHAnsi" w:cstheme="majorHAnsi"/>
          <w:color w:val="000000"/>
        </w:rPr>
        <w:t>, (1</w:t>
      </w:r>
      <w:r w:rsidR="00C12864" w:rsidRPr="002A442F">
        <w:rPr>
          <w:rFonts w:asciiTheme="majorHAnsi" w:hAnsiTheme="majorHAnsi" w:cstheme="majorHAnsi"/>
          <w:color w:val="000000"/>
        </w:rPr>
        <w:t>3</w:t>
      </w:r>
      <w:r w:rsidR="00910B5C" w:rsidRPr="002A442F">
        <w:rPr>
          <w:rFonts w:asciiTheme="majorHAnsi" w:hAnsiTheme="majorHAnsi" w:cstheme="majorHAnsi"/>
          <w:color w:val="000000"/>
        </w:rPr>
        <w:t>) institution</w:t>
      </w:r>
      <w:r w:rsidR="00852881" w:rsidRPr="002A442F">
        <w:rPr>
          <w:rFonts w:asciiTheme="majorHAnsi" w:hAnsiTheme="majorHAnsi" w:cstheme="majorHAnsi"/>
          <w:color w:val="000000"/>
        </w:rPr>
        <w:t xml:space="preserve">al reforms such as term-limits or </w:t>
      </w:r>
      <w:r w:rsidR="00910B5C" w:rsidRPr="002A442F">
        <w:rPr>
          <w:rFonts w:asciiTheme="majorHAnsi" w:hAnsiTheme="majorHAnsi" w:cstheme="majorHAnsi"/>
          <w:color w:val="000000"/>
        </w:rPr>
        <w:t xml:space="preserve">campaign finance </w:t>
      </w:r>
      <w:r w:rsidR="00852881" w:rsidRPr="002A442F">
        <w:rPr>
          <w:rFonts w:asciiTheme="majorHAnsi" w:hAnsiTheme="majorHAnsi" w:cstheme="majorHAnsi"/>
          <w:color w:val="000000"/>
        </w:rPr>
        <w:t>regulation.</w:t>
      </w:r>
      <w:r w:rsidR="00EC6015" w:rsidRPr="002A442F">
        <w:rPr>
          <w:rFonts w:asciiTheme="majorHAnsi" w:hAnsiTheme="majorHAnsi" w:cstheme="majorHAnsi"/>
          <w:color w:val="000000"/>
        </w:rPr>
        <w:t xml:space="preserve">  </w:t>
      </w:r>
      <w:r w:rsidRPr="002A442F">
        <w:rPr>
          <w:rFonts w:asciiTheme="majorHAnsi" w:hAnsiTheme="majorHAnsi" w:cstheme="majorHAnsi"/>
          <w:color w:val="000000"/>
        </w:rPr>
        <w:t>Columbia has access to a host of on-line resources for assembling American opinion data – see, for example, “</w:t>
      </w:r>
      <w:proofErr w:type="spellStart"/>
      <w:r w:rsidRPr="002A442F">
        <w:rPr>
          <w:rFonts w:asciiTheme="majorHAnsi" w:hAnsiTheme="majorHAnsi" w:cstheme="majorHAnsi"/>
          <w:color w:val="000000"/>
        </w:rPr>
        <w:t>iPoll</w:t>
      </w:r>
      <w:proofErr w:type="spellEnd"/>
      <w:r w:rsidRPr="002A442F">
        <w:rPr>
          <w:rFonts w:asciiTheme="majorHAnsi" w:hAnsiTheme="majorHAnsi" w:cstheme="majorHAnsi"/>
          <w:color w:val="000000"/>
        </w:rPr>
        <w:t xml:space="preserve">” at the Roper Center, ICPSR, or the General Social Survey.  Feel free to </w:t>
      </w:r>
      <w:r w:rsidR="000D1420" w:rsidRPr="002A442F">
        <w:rPr>
          <w:rFonts w:asciiTheme="majorHAnsi" w:hAnsiTheme="majorHAnsi" w:cstheme="majorHAnsi"/>
          <w:color w:val="000000"/>
        </w:rPr>
        <w:t>confer with the</w:t>
      </w:r>
      <w:r w:rsidRPr="002A442F">
        <w:rPr>
          <w:rFonts w:asciiTheme="majorHAnsi" w:hAnsiTheme="majorHAnsi" w:cstheme="majorHAnsi"/>
          <w:color w:val="000000"/>
        </w:rPr>
        <w:t xml:space="preserve"> reference librarians on campus.  </w:t>
      </w:r>
      <w:r w:rsidR="00EC6015" w:rsidRPr="002A442F">
        <w:rPr>
          <w:rFonts w:asciiTheme="majorHAnsi" w:hAnsiTheme="majorHAnsi" w:cstheme="majorHAnsi"/>
          <w:color w:val="000000"/>
        </w:rPr>
        <w:t>When preparing your presentation, look for instances in which the same question is asked over time as well as instances in which different questions are asked at the same point in time.  The former helps illuminate trends in opinion, while the latter helps illuminate the range of opinion within a given domain.  Where possible, describe how the distribution of opinion varies among different subgroups.</w:t>
      </w:r>
      <w:r w:rsidRPr="002A442F">
        <w:rPr>
          <w:rFonts w:asciiTheme="majorHAnsi" w:hAnsiTheme="majorHAnsi" w:cstheme="majorHAnsi"/>
          <w:color w:val="000000"/>
        </w:rPr>
        <w:t xml:space="preserve">  Examples of this sort of exercise may </w:t>
      </w:r>
      <w:r w:rsidR="007745E9" w:rsidRPr="002A442F">
        <w:rPr>
          <w:rFonts w:asciiTheme="majorHAnsi" w:hAnsiTheme="majorHAnsi" w:cstheme="majorHAnsi"/>
          <w:color w:val="000000"/>
        </w:rPr>
        <w:t>be found in “The Polls</w:t>
      </w:r>
      <w:r w:rsidRPr="002A442F">
        <w:rPr>
          <w:rFonts w:asciiTheme="majorHAnsi" w:hAnsiTheme="majorHAnsi" w:cstheme="majorHAnsi"/>
          <w:color w:val="000000"/>
        </w:rPr>
        <w:t>”</w:t>
      </w:r>
      <w:r w:rsidR="00E37DD1" w:rsidRPr="002A442F">
        <w:rPr>
          <w:rFonts w:asciiTheme="majorHAnsi" w:hAnsiTheme="majorHAnsi" w:cstheme="majorHAnsi"/>
          <w:color w:val="000000"/>
        </w:rPr>
        <w:t xml:space="preserve"> articles in </w:t>
      </w:r>
      <w:r w:rsidR="00E37DD1" w:rsidRPr="002A442F">
        <w:rPr>
          <w:rFonts w:asciiTheme="majorHAnsi" w:hAnsiTheme="majorHAnsi" w:cstheme="majorHAnsi"/>
          <w:i/>
          <w:color w:val="000000"/>
        </w:rPr>
        <w:t>Public Opinion Quarterly</w:t>
      </w:r>
      <w:r w:rsidR="00E37DD1" w:rsidRPr="002A442F">
        <w:rPr>
          <w:rFonts w:asciiTheme="majorHAnsi" w:hAnsiTheme="majorHAnsi" w:cstheme="majorHAnsi"/>
          <w:color w:val="000000"/>
        </w:rPr>
        <w:t xml:space="preserve">.  </w:t>
      </w:r>
    </w:p>
    <w:p w14:paraId="12FD063F" w14:textId="77777777" w:rsidR="00717181" w:rsidRPr="002A442F" w:rsidRDefault="00717181" w:rsidP="00ED3AA8">
      <w:pPr>
        <w:rPr>
          <w:rFonts w:asciiTheme="majorHAnsi" w:hAnsiTheme="majorHAnsi" w:cstheme="majorHAnsi"/>
          <w:color w:val="000000"/>
        </w:rPr>
      </w:pPr>
    </w:p>
    <w:p w14:paraId="51D3A8B4" w14:textId="498F5679" w:rsidR="00970952" w:rsidRPr="002A442F" w:rsidRDefault="001D1003" w:rsidP="00ED3AA8">
      <w:pPr>
        <w:rPr>
          <w:rFonts w:asciiTheme="majorHAnsi" w:hAnsiTheme="majorHAnsi" w:cstheme="majorHAnsi"/>
          <w:b/>
          <w:color w:val="000000"/>
        </w:rPr>
      </w:pPr>
      <w:r w:rsidRPr="002A442F">
        <w:rPr>
          <w:rFonts w:asciiTheme="majorHAnsi" w:hAnsiTheme="majorHAnsi" w:cstheme="majorHAnsi"/>
          <w:b/>
          <w:color w:val="000000"/>
        </w:rPr>
        <w:t>Week 6</w:t>
      </w:r>
      <w:r w:rsidR="005033CC" w:rsidRPr="002A442F">
        <w:rPr>
          <w:rFonts w:asciiTheme="majorHAnsi" w:hAnsiTheme="majorHAnsi" w:cstheme="majorHAnsi"/>
          <w:b/>
          <w:color w:val="000000"/>
        </w:rPr>
        <w:t>: Groups and Value Orientations</w:t>
      </w:r>
    </w:p>
    <w:p w14:paraId="03D8ABC9" w14:textId="77777777" w:rsidR="00F92E30" w:rsidRPr="002A442F" w:rsidRDefault="00F92E30" w:rsidP="00F92E30">
      <w:pPr>
        <w:rPr>
          <w:rFonts w:asciiTheme="majorHAnsi" w:hAnsiTheme="majorHAnsi" w:cstheme="majorHAnsi"/>
        </w:rPr>
      </w:pPr>
    </w:p>
    <w:p w14:paraId="0D2DAE1D" w14:textId="56E6C75F" w:rsidR="00E37DD1" w:rsidRPr="002A442F" w:rsidRDefault="00E37DD1" w:rsidP="00F92E30">
      <w:pPr>
        <w:rPr>
          <w:rFonts w:asciiTheme="majorHAnsi" w:hAnsiTheme="majorHAnsi" w:cstheme="majorHAnsi"/>
        </w:rPr>
      </w:pPr>
      <w:r w:rsidRPr="002A442F">
        <w:rPr>
          <w:rFonts w:asciiTheme="majorHAnsi" w:hAnsiTheme="majorHAnsi" w:cstheme="majorHAnsi"/>
        </w:rPr>
        <w:t xml:space="preserve">If the public does not rely on ideological convictions when evaluating policies and political events, what does it rely on?  One answer is group identities and evaluations.  This line of argument has grown in prominence over time, as “affective polarization” has (arguably) increased. On the other hand, this thesis has drawn fire from those who argue that issue-orientations shape what groups people see as allies or enemies. </w:t>
      </w:r>
    </w:p>
    <w:p w14:paraId="2C7D33A0" w14:textId="77777777" w:rsidR="00E37DD1" w:rsidRPr="002A442F" w:rsidRDefault="00E37DD1" w:rsidP="00F92E30">
      <w:pPr>
        <w:rPr>
          <w:rFonts w:asciiTheme="majorHAnsi" w:hAnsiTheme="majorHAnsi" w:cstheme="majorHAnsi"/>
        </w:rPr>
      </w:pPr>
    </w:p>
    <w:p w14:paraId="2A42E462" w14:textId="77777777" w:rsidR="00F92E30" w:rsidRPr="002A442F" w:rsidRDefault="00F92E30" w:rsidP="00F92E30">
      <w:pPr>
        <w:rPr>
          <w:rFonts w:asciiTheme="majorHAnsi" w:hAnsiTheme="majorHAnsi" w:cstheme="majorHAnsi"/>
          <w:color w:val="20201E"/>
        </w:rPr>
      </w:pPr>
      <w:r w:rsidRPr="002A442F">
        <w:rPr>
          <w:rFonts w:asciiTheme="majorHAnsi" w:hAnsiTheme="majorHAnsi" w:cstheme="majorHAnsi"/>
          <w:color w:val="20201E"/>
        </w:rPr>
        <w:t xml:space="preserve">Brady, Henry E., and Paul M. </w:t>
      </w:r>
      <w:proofErr w:type="spellStart"/>
      <w:r w:rsidRPr="002A442F">
        <w:rPr>
          <w:rFonts w:asciiTheme="majorHAnsi" w:hAnsiTheme="majorHAnsi" w:cstheme="majorHAnsi"/>
          <w:color w:val="20201E"/>
        </w:rPr>
        <w:t>Sniderman</w:t>
      </w:r>
      <w:proofErr w:type="spellEnd"/>
      <w:r w:rsidRPr="002A442F">
        <w:rPr>
          <w:rFonts w:asciiTheme="majorHAnsi" w:hAnsiTheme="majorHAnsi" w:cstheme="majorHAnsi"/>
          <w:color w:val="20201E"/>
        </w:rPr>
        <w:t>. 1985. Attitude Attribution: A Group Basis for Political Reasoning. </w:t>
      </w:r>
      <w:r w:rsidRPr="002A442F">
        <w:rPr>
          <w:rFonts w:asciiTheme="majorHAnsi" w:hAnsiTheme="majorHAnsi" w:cstheme="majorHAnsi"/>
          <w:i/>
          <w:iCs/>
          <w:color w:val="20201E"/>
        </w:rPr>
        <w:t>American Political Science Review</w:t>
      </w:r>
      <w:r w:rsidRPr="002A442F">
        <w:rPr>
          <w:rFonts w:asciiTheme="majorHAnsi" w:hAnsiTheme="majorHAnsi" w:cstheme="majorHAnsi"/>
          <w:color w:val="20201E"/>
        </w:rPr>
        <w:t> 79(4): 1061–78.</w:t>
      </w:r>
    </w:p>
    <w:p w14:paraId="45EB98BF" w14:textId="77777777" w:rsidR="00F92E30" w:rsidRPr="002A442F" w:rsidRDefault="00F92E30" w:rsidP="00ED3AA8">
      <w:pPr>
        <w:rPr>
          <w:rFonts w:asciiTheme="majorHAnsi" w:hAnsiTheme="majorHAnsi" w:cstheme="majorHAnsi"/>
          <w:color w:val="000000"/>
        </w:rPr>
      </w:pPr>
    </w:p>
    <w:p w14:paraId="393A15BE" w14:textId="768CA89E" w:rsidR="00082387" w:rsidRPr="002A442F" w:rsidRDefault="00A82C51" w:rsidP="00A82C51">
      <w:pPr>
        <w:rPr>
          <w:rFonts w:asciiTheme="majorHAnsi" w:hAnsiTheme="majorHAnsi" w:cstheme="majorHAnsi"/>
        </w:rPr>
      </w:pPr>
      <w:r w:rsidRPr="002A442F">
        <w:rPr>
          <w:rFonts w:asciiTheme="majorHAnsi" w:hAnsiTheme="majorHAnsi" w:cstheme="majorHAnsi"/>
        </w:rPr>
        <w:t xml:space="preserve">Green, Donald, Bradley Palmquist, and Eric </w:t>
      </w:r>
      <w:proofErr w:type="spellStart"/>
      <w:r w:rsidRPr="002A442F">
        <w:rPr>
          <w:rFonts w:asciiTheme="majorHAnsi" w:hAnsiTheme="majorHAnsi" w:cstheme="majorHAnsi"/>
        </w:rPr>
        <w:t>Schickler</w:t>
      </w:r>
      <w:proofErr w:type="spellEnd"/>
      <w:r w:rsidRPr="002A442F">
        <w:rPr>
          <w:rFonts w:asciiTheme="majorHAnsi" w:hAnsiTheme="majorHAnsi" w:cstheme="majorHAnsi"/>
        </w:rPr>
        <w:t xml:space="preserve">. 2002. </w:t>
      </w:r>
      <w:r w:rsidRPr="002A442F">
        <w:rPr>
          <w:rFonts w:asciiTheme="majorHAnsi" w:hAnsiTheme="majorHAnsi" w:cstheme="majorHAnsi"/>
          <w:i/>
        </w:rPr>
        <w:t>Partisan Hearts and Minds: Political</w:t>
      </w:r>
      <w:r w:rsidR="004B550A" w:rsidRPr="002A442F">
        <w:rPr>
          <w:rFonts w:asciiTheme="majorHAnsi" w:hAnsiTheme="majorHAnsi" w:cstheme="majorHAnsi"/>
          <w:i/>
        </w:rPr>
        <w:t xml:space="preserve"> </w:t>
      </w:r>
      <w:r w:rsidRPr="002A442F">
        <w:rPr>
          <w:rFonts w:asciiTheme="majorHAnsi" w:hAnsiTheme="majorHAnsi" w:cstheme="majorHAnsi"/>
          <w:i/>
        </w:rPr>
        <w:t>Parties and the Social Identities of Voters</w:t>
      </w:r>
      <w:r w:rsidRPr="002A442F">
        <w:rPr>
          <w:rFonts w:asciiTheme="majorHAnsi" w:hAnsiTheme="majorHAnsi" w:cstheme="majorHAnsi"/>
        </w:rPr>
        <w:t>.  New Haven: Yale University Press.  Chapters 1-2.</w:t>
      </w:r>
    </w:p>
    <w:p w14:paraId="29EF50E2" w14:textId="01FEEB09" w:rsidR="00BD0891" w:rsidRPr="002A442F" w:rsidRDefault="00082387" w:rsidP="00082387">
      <w:pPr>
        <w:pStyle w:val="NormalWeb"/>
        <w:rPr>
          <w:rFonts w:asciiTheme="majorHAnsi" w:hAnsiTheme="majorHAnsi" w:cstheme="majorHAnsi"/>
        </w:rPr>
      </w:pPr>
      <w:r w:rsidRPr="002A442F">
        <w:rPr>
          <w:rFonts w:asciiTheme="majorHAnsi" w:hAnsiTheme="majorHAnsi" w:cstheme="majorHAnsi"/>
          <w:bCs/>
        </w:rPr>
        <w:t xml:space="preserve">Iyengar, </w:t>
      </w:r>
      <w:proofErr w:type="spellStart"/>
      <w:r w:rsidRPr="002A442F">
        <w:rPr>
          <w:rFonts w:asciiTheme="majorHAnsi" w:hAnsiTheme="majorHAnsi" w:cstheme="majorHAnsi"/>
          <w:bCs/>
        </w:rPr>
        <w:t>Shanto</w:t>
      </w:r>
      <w:proofErr w:type="spellEnd"/>
      <w:r w:rsidRPr="002A442F">
        <w:rPr>
          <w:rFonts w:asciiTheme="majorHAnsi" w:hAnsiTheme="majorHAnsi" w:cstheme="majorHAnsi"/>
          <w:bCs/>
        </w:rPr>
        <w:t>, and Sean J. Westwood.  2015. “</w:t>
      </w:r>
      <w:r w:rsidRPr="002A442F">
        <w:rPr>
          <w:rFonts w:asciiTheme="majorHAnsi" w:hAnsiTheme="majorHAnsi" w:cstheme="majorHAnsi"/>
        </w:rPr>
        <w:t xml:space="preserve">Fear and Loathing across Party Lines: New Evidence on Group Polarization.” </w:t>
      </w:r>
      <w:r w:rsidRPr="002A442F">
        <w:rPr>
          <w:rFonts w:asciiTheme="majorHAnsi" w:hAnsiTheme="majorHAnsi" w:cstheme="majorHAnsi"/>
          <w:bCs/>
          <w:i/>
          <w:iCs/>
        </w:rPr>
        <w:t>American Journal of Political Science</w:t>
      </w:r>
      <w:r w:rsidRPr="002A442F">
        <w:rPr>
          <w:rFonts w:asciiTheme="majorHAnsi" w:hAnsiTheme="majorHAnsi" w:cstheme="majorHAnsi"/>
          <w:bCs/>
        </w:rPr>
        <w:t xml:space="preserve"> </w:t>
      </w:r>
      <w:r w:rsidRPr="002A442F">
        <w:rPr>
          <w:rFonts w:asciiTheme="majorHAnsi" w:hAnsiTheme="majorHAnsi" w:cstheme="majorHAnsi"/>
        </w:rPr>
        <w:t>59(3): 690–707.</w:t>
      </w:r>
    </w:p>
    <w:p w14:paraId="0B980208" w14:textId="40B1583F" w:rsidR="00BD0891" w:rsidRPr="002A442F" w:rsidRDefault="00BD0891" w:rsidP="00BD0891">
      <w:pPr>
        <w:rPr>
          <w:rFonts w:asciiTheme="majorHAnsi" w:hAnsiTheme="majorHAnsi" w:cstheme="majorHAnsi"/>
          <w:color w:val="20201E"/>
        </w:rPr>
      </w:pPr>
      <w:r w:rsidRPr="002A442F">
        <w:rPr>
          <w:rFonts w:asciiTheme="majorHAnsi" w:hAnsiTheme="majorHAnsi" w:cstheme="majorHAnsi"/>
          <w:color w:val="20201E"/>
        </w:rPr>
        <w:t xml:space="preserve">Goren, Paul, and Christopher </w:t>
      </w:r>
      <w:proofErr w:type="spellStart"/>
      <w:r w:rsidRPr="002A442F">
        <w:rPr>
          <w:rFonts w:asciiTheme="majorHAnsi" w:hAnsiTheme="majorHAnsi" w:cstheme="majorHAnsi"/>
          <w:color w:val="20201E"/>
        </w:rPr>
        <w:t>Chapp</w:t>
      </w:r>
      <w:proofErr w:type="spellEnd"/>
      <w:r w:rsidRPr="002A442F">
        <w:rPr>
          <w:rFonts w:asciiTheme="majorHAnsi" w:hAnsiTheme="majorHAnsi" w:cstheme="majorHAnsi"/>
          <w:color w:val="20201E"/>
        </w:rPr>
        <w:t xml:space="preserve">. 2017. “Moral Power: How Public Opinion on Culture War Issues Shapes Partisan Predispositions and Religious Orientations.” </w:t>
      </w:r>
      <w:r w:rsidRPr="002A442F">
        <w:rPr>
          <w:rFonts w:asciiTheme="majorHAnsi" w:hAnsiTheme="majorHAnsi" w:cstheme="majorHAnsi"/>
          <w:i/>
          <w:iCs/>
          <w:color w:val="20201E"/>
        </w:rPr>
        <w:t>American Political Science Review</w:t>
      </w:r>
      <w:r w:rsidRPr="002A442F">
        <w:rPr>
          <w:rFonts w:asciiTheme="majorHAnsi" w:hAnsiTheme="majorHAnsi" w:cstheme="majorHAnsi"/>
          <w:color w:val="20201E"/>
        </w:rPr>
        <w:t xml:space="preserve"> 111(1): 110–28.</w:t>
      </w:r>
    </w:p>
    <w:p w14:paraId="62FC8CD3" w14:textId="77777777" w:rsidR="00571ED3" w:rsidRPr="002A442F" w:rsidRDefault="00571ED3" w:rsidP="00571ED3">
      <w:pPr>
        <w:rPr>
          <w:rFonts w:asciiTheme="majorHAnsi" w:hAnsiTheme="majorHAnsi" w:cstheme="majorHAnsi"/>
          <w:b/>
          <w:color w:val="000000"/>
        </w:rPr>
      </w:pPr>
    </w:p>
    <w:p w14:paraId="0B08660A" w14:textId="4F2853D2" w:rsidR="00571ED3" w:rsidRPr="002A442F" w:rsidRDefault="000B453D" w:rsidP="00571ED3">
      <w:pPr>
        <w:rPr>
          <w:rFonts w:asciiTheme="majorHAnsi" w:hAnsiTheme="majorHAnsi" w:cstheme="majorHAnsi"/>
          <w:b/>
          <w:color w:val="000000"/>
        </w:rPr>
      </w:pPr>
      <w:r w:rsidRPr="002A442F">
        <w:rPr>
          <w:rFonts w:asciiTheme="majorHAnsi" w:hAnsiTheme="majorHAnsi" w:cstheme="majorHAnsi"/>
          <w:b/>
          <w:color w:val="000000"/>
        </w:rPr>
        <w:t>Week 7</w:t>
      </w:r>
      <w:r w:rsidR="00FF3C01" w:rsidRPr="002A442F">
        <w:rPr>
          <w:rFonts w:asciiTheme="majorHAnsi" w:hAnsiTheme="majorHAnsi" w:cstheme="majorHAnsi"/>
          <w:b/>
          <w:color w:val="000000"/>
        </w:rPr>
        <w:t xml:space="preserve">: </w:t>
      </w:r>
      <w:r w:rsidR="00571ED3" w:rsidRPr="002A442F">
        <w:rPr>
          <w:rFonts w:asciiTheme="majorHAnsi" w:hAnsiTheme="majorHAnsi" w:cstheme="majorHAnsi"/>
          <w:b/>
          <w:color w:val="000000"/>
        </w:rPr>
        <w:t>Elite Communication and Its Influence on Public Opinion</w:t>
      </w:r>
    </w:p>
    <w:p w14:paraId="5C3F44A1" w14:textId="77777777" w:rsidR="00571ED3" w:rsidRPr="002A442F" w:rsidRDefault="00571ED3" w:rsidP="00571ED3">
      <w:pPr>
        <w:rPr>
          <w:rFonts w:asciiTheme="majorHAnsi" w:hAnsiTheme="majorHAnsi" w:cstheme="majorHAnsi"/>
          <w:color w:val="000000"/>
        </w:rPr>
      </w:pPr>
    </w:p>
    <w:p w14:paraId="02DA3526" w14:textId="5F1DE67C" w:rsidR="00777050" w:rsidRPr="002A442F" w:rsidRDefault="00777050" w:rsidP="00571ED3">
      <w:pPr>
        <w:rPr>
          <w:rFonts w:asciiTheme="majorHAnsi" w:hAnsiTheme="majorHAnsi" w:cstheme="majorHAnsi"/>
          <w:color w:val="000000"/>
        </w:rPr>
      </w:pPr>
      <w:r w:rsidRPr="002A442F">
        <w:rPr>
          <w:rFonts w:asciiTheme="majorHAnsi" w:hAnsiTheme="majorHAnsi" w:cstheme="majorHAnsi"/>
          <w:color w:val="000000"/>
        </w:rPr>
        <w:t xml:space="preserve">This week pairs the Lenz (2012) book (whose thesis is apparent from its title) with the </w:t>
      </w:r>
      <w:proofErr w:type="spellStart"/>
      <w:r w:rsidRPr="002A442F">
        <w:rPr>
          <w:rFonts w:asciiTheme="majorHAnsi" w:hAnsiTheme="majorHAnsi" w:cstheme="majorHAnsi"/>
          <w:color w:val="000000"/>
        </w:rPr>
        <w:t>Broockman</w:t>
      </w:r>
      <w:proofErr w:type="spellEnd"/>
      <w:r w:rsidRPr="002A442F">
        <w:rPr>
          <w:rFonts w:asciiTheme="majorHAnsi" w:hAnsiTheme="majorHAnsi" w:cstheme="majorHAnsi"/>
          <w:color w:val="000000"/>
        </w:rPr>
        <w:t xml:space="preserve"> and Butler (2017)</w:t>
      </w:r>
      <w:r w:rsidR="000D1420" w:rsidRPr="002A442F">
        <w:rPr>
          <w:rFonts w:asciiTheme="majorHAnsi" w:hAnsiTheme="majorHAnsi" w:cstheme="majorHAnsi"/>
          <w:color w:val="000000"/>
        </w:rPr>
        <w:t xml:space="preserve"> article</w:t>
      </w:r>
      <w:r w:rsidRPr="002A442F">
        <w:rPr>
          <w:rFonts w:asciiTheme="majorHAnsi" w:hAnsiTheme="majorHAnsi" w:cstheme="majorHAnsi"/>
          <w:color w:val="000000"/>
        </w:rPr>
        <w:t xml:space="preserve">, which uses some ambitious field experiments to test whether the public tends to follow the </w:t>
      </w:r>
      <w:r w:rsidR="00A7513F" w:rsidRPr="002A442F">
        <w:rPr>
          <w:rFonts w:asciiTheme="majorHAnsi" w:hAnsiTheme="majorHAnsi" w:cstheme="majorHAnsi"/>
          <w:color w:val="000000"/>
        </w:rPr>
        <w:t>issue stances adopted by elected officials</w:t>
      </w:r>
      <w:r w:rsidRPr="002A442F">
        <w:rPr>
          <w:rFonts w:asciiTheme="majorHAnsi" w:hAnsiTheme="majorHAnsi" w:cstheme="majorHAnsi"/>
          <w:color w:val="000000"/>
        </w:rPr>
        <w:t>.</w:t>
      </w:r>
    </w:p>
    <w:p w14:paraId="0835B69E" w14:textId="77777777" w:rsidR="00777050" w:rsidRPr="002A442F" w:rsidRDefault="00777050" w:rsidP="00571ED3">
      <w:pPr>
        <w:rPr>
          <w:rFonts w:asciiTheme="majorHAnsi" w:hAnsiTheme="majorHAnsi" w:cstheme="majorHAnsi"/>
          <w:color w:val="000000"/>
        </w:rPr>
      </w:pPr>
    </w:p>
    <w:p w14:paraId="0238BAC5" w14:textId="77777777" w:rsidR="00571ED3" w:rsidRPr="002A442F" w:rsidRDefault="00571ED3" w:rsidP="00571ED3">
      <w:pPr>
        <w:pStyle w:val="p1"/>
        <w:rPr>
          <w:rFonts w:asciiTheme="majorHAnsi" w:hAnsiTheme="majorHAnsi" w:cstheme="majorHAnsi"/>
          <w:sz w:val="24"/>
          <w:szCs w:val="24"/>
        </w:rPr>
      </w:pPr>
      <w:proofErr w:type="spellStart"/>
      <w:r w:rsidRPr="002A442F">
        <w:rPr>
          <w:rFonts w:asciiTheme="majorHAnsi" w:hAnsiTheme="majorHAnsi" w:cstheme="majorHAnsi"/>
          <w:color w:val="000000"/>
          <w:sz w:val="24"/>
          <w:szCs w:val="24"/>
        </w:rPr>
        <w:t>Broockman</w:t>
      </w:r>
      <w:proofErr w:type="spellEnd"/>
      <w:r w:rsidRPr="002A442F">
        <w:rPr>
          <w:rFonts w:asciiTheme="majorHAnsi" w:hAnsiTheme="majorHAnsi" w:cstheme="majorHAnsi"/>
          <w:color w:val="000000"/>
          <w:sz w:val="24"/>
          <w:szCs w:val="24"/>
        </w:rPr>
        <w:t xml:space="preserve">, David E., and Daniel M. Butler.  2017.  </w:t>
      </w:r>
      <w:r w:rsidRPr="002A442F">
        <w:rPr>
          <w:rFonts w:asciiTheme="majorHAnsi" w:hAnsiTheme="majorHAnsi" w:cstheme="majorHAnsi"/>
          <w:sz w:val="24"/>
          <w:szCs w:val="24"/>
        </w:rPr>
        <w:t>The Causal Effects of Elite Position-Taking</w:t>
      </w:r>
    </w:p>
    <w:p w14:paraId="5561C8B8" w14:textId="77777777" w:rsidR="00571ED3" w:rsidRPr="002A442F" w:rsidRDefault="00571ED3" w:rsidP="00571ED3">
      <w:pPr>
        <w:rPr>
          <w:rFonts w:asciiTheme="majorHAnsi" w:hAnsiTheme="majorHAnsi" w:cstheme="majorHAnsi"/>
          <w:color w:val="000000"/>
        </w:rPr>
      </w:pPr>
      <w:r w:rsidRPr="002A442F">
        <w:rPr>
          <w:rFonts w:asciiTheme="majorHAnsi" w:hAnsiTheme="majorHAnsi" w:cstheme="majorHAnsi"/>
        </w:rPr>
        <w:lastRenderedPageBreak/>
        <w:t xml:space="preserve">on Voter Attitudes: Field Experiments with Elite Communication.  </w:t>
      </w:r>
      <w:r w:rsidRPr="002A442F">
        <w:rPr>
          <w:rFonts w:asciiTheme="majorHAnsi" w:hAnsiTheme="majorHAnsi" w:cstheme="majorHAnsi"/>
          <w:i/>
          <w:color w:val="000000"/>
        </w:rPr>
        <w:t xml:space="preserve">American Journal of Political Science </w:t>
      </w:r>
      <w:r w:rsidRPr="002A442F">
        <w:rPr>
          <w:rFonts w:asciiTheme="majorHAnsi" w:hAnsiTheme="majorHAnsi" w:cstheme="majorHAnsi"/>
          <w:color w:val="000000"/>
        </w:rPr>
        <w:t>61(1): 208-221.</w:t>
      </w:r>
    </w:p>
    <w:p w14:paraId="235E1AAE" w14:textId="77777777" w:rsidR="00571ED3" w:rsidRPr="002A442F" w:rsidRDefault="00571ED3" w:rsidP="00571ED3">
      <w:pPr>
        <w:rPr>
          <w:rFonts w:asciiTheme="majorHAnsi" w:hAnsiTheme="majorHAnsi" w:cstheme="majorHAnsi"/>
          <w:color w:val="000000"/>
        </w:rPr>
      </w:pPr>
    </w:p>
    <w:p w14:paraId="2230D4FA" w14:textId="77777777" w:rsidR="00FF3C01" w:rsidRPr="002A442F" w:rsidRDefault="00FF3C01" w:rsidP="00FF3C01">
      <w:pPr>
        <w:rPr>
          <w:rFonts w:asciiTheme="majorHAnsi" w:hAnsiTheme="majorHAnsi" w:cstheme="majorHAnsi"/>
        </w:rPr>
      </w:pPr>
      <w:r w:rsidRPr="002A442F">
        <w:rPr>
          <w:rFonts w:asciiTheme="majorHAnsi" w:hAnsiTheme="majorHAnsi" w:cstheme="majorHAnsi"/>
        </w:rPr>
        <w:t xml:space="preserve">Lenz, Gabriel S. 2012. </w:t>
      </w:r>
      <w:r w:rsidRPr="002A442F">
        <w:rPr>
          <w:rFonts w:asciiTheme="majorHAnsi" w:hAnsiTheme="majorHAnsi" w:cstheme="majorHAnsi"/>
          <w:i/>
        </w:rPr>
        <w:t>Follow the Leader? How Voters Respond to Politicians' Policies and Performance</w:t>
      </w:r>
      <w:r w:rsidRPr="002A442F">
        <w:rPr>
          <w:rFonts w:asciiTheme="majorHAnsi" w:hAnsiTheme="majorHAnsi" w:cstheme="majorHAnsi"/>
        </w:rPr>
        <w:t>. Chicago: University of Chicago Press.</w:t>
      </w:r>
    </w:p>
    <w:p w14:paraId="24E217F6" w14:textId="60AEDE42" w:rsidR="0021736B" w:rsidRPr="002A442F" w:rsidRDefault="0021736B" w:rsidP="00ED3AA8">
      <w:pPr>
        <w:rPr>
          <w:rFonts w:asciiTheme="majorHAnsi" w:hAnsiTheme="majorHAnsi" w:cstheme="majorHAnsi"/>
          <w:color w:val="000000"/>
        </w:rPr>
      </w:pPr>
    </w:p>
    <w:p w14:paraId="0DB367AD" w14:textId="77777777" w:rsidR="00571ED3" w:rsidRPr="002A442F" w:rsidRDefault="00571ED3" w:rsidP="00ED3AA8">
      <w:pPr>
        <w:rPr>
          <w:rFonts w:asciiTheme="majorHAnsi" w:hAnsiTheme="majorHAnsi" w:cstheme="majorHAnsi"/>
          <w:b/>
          <w:color w:val="000000"/>
        </w:rPr>
      </w:pPr>
    </w:p>
    <w:p w14:paraId="2891CDB1" w14:textId="6A1EF7F0" w:rsidR="00E06E4F" w:rsidRPr="002A442F" w:rsidRDefault="000B453D" w:rsidP="00ED3AA8">
      <w:pPr>
        <w:rPr>
          <w:rFonts w:asciiTheme="majorHAnsi" w:hAnsiTheme="majorHAnsi" w:cstheme="majorHAnsi"/>
          <w:b/>
          <w:color w:val="000000"/>
        </w:rPr>
      </w:pPr>
      <w:r w:rsidRPr="002A442F">
        <w:rPr>
          <w:rFonts w:asciiTheme="majorHAnsi" w:hAnsiTheme="majorHAnsi" w:cstheme="majorHAnsi"/>
          <w:b/>
          <w:color w:val="000000"/>
        </w:rPr>
        <w:t>Week 8</w:t>
      </w:r>
      <w:r w:rsidR="00FF3C01" w:rsidRPr="002A442F">
        <w:rPr>
          <w:rFonts w:asciiTheme="majorHAnsi" w:hAnsiTheme="majorHAnsi" w:cstheme="majorHAnsi"/>
          <w:b/>
          <w:color w:val="000000"/>
        </w:rPr>
        <w:t xml:space="preserve">: </w:t>
      </w:r>
      <w:proofErr w:type="spellStart"/>
      <w:r w:rsidR="00FF3C01" w:rsidRPr="002A442F">
        <w:rPr>
          <w:rFonts w:asciiTheme="majorHAnsi" w:hAnsiTheme="majorHAnsi" w:cstheme="majorHAnsi"/>
          <w:b/>
          <w:color w:val="000000"/>
        </w:rPr>
        <w:t>Zaller’s</w:t>
      </w:r>
      <w:proofErr w:type="spellEnd"/>
      <w:r w:rsidR="00FF3C01" w:rsidRPr="002A442F">
        <w:rPr>
          <w:rFonts w:asciiTheme="majorHAnsi" w:hAnsiTheme="majorHAnsi" w:cstheme="majorHAnsi"/>
          <w:b/>
          <w:color w:val="000000"/>
        </w:rPr>
        <w:t xml:space="preserve"> Synthesis (Opinion formation and change)</w:t>
      </w:r>
    </w:p>
    <w:p w14:paraId="4011A72B" w14:textId="77777777" w:rsidR="00E06E4F" w:rsidRPr="002A442F" w:rsidRDefault="00E06E4F" w:rsidP="00ED3AA8">
      <w:pPr>
        <w:rPr>
          <w:rFonts w:asciiTheme="majorHAnsi" w:hAnsiTheme="majorHAnsi" w:cstheme="majorHAnsi"/>
          <w:b/>
          <w:color w:val="000000"/>
        </w:rPr>
      </w:pPr>
    </w:p>
    <w:p w14:paraId="0046ED79" w14:textId="7B20D67A" w:rsidR="00E06E4F" w:rsidRPr="002A442F" w:rsidRDefault="00E06E4F" w:rsidP="00ED3AA8">
      <w:pPr>
        <w:rPr>
          <w:rFonts w:asciiTheme="majorHAnsi" w:hAnsiTheme="majorHAnsi" w:cstheme="majorHAnsi"/>
          <w:color w:val="000000"/>
        </w:rPr>
      </w:pPr>
      <w:r w:rsidRPr="002A442F">
        <w:rPr>
          <w:rFonts w:asciiTheme="majorHAnsi" w:hAnsiTheme="majorHAnsi" w:cstheme="majorHAnsi"/>
          <w:color w:val="000000"/>
        </w:rPr>
        <w:t xml:space="preserve">This classic work fuses two broad classes of research, one on how it is that people form/express their political opinions and another on how these opinions are shaped by elite communication.  Attend closely to what kinds of evidence </w:t>
      </w:r>
      <w:proofErr w:type="spellStart"/>
      <w:r w:rsidRPr="002A442F">
        <w:rPr>
          <w:rFonts w:asciiTheme="majorHAnsi" w:hAnsiTheme="majorHAnsi" w:cstheme="majorHAnsi"/>
          <w:color w:val="000000"/>
        </w:rPr>
        <w:t>Zaller</w:t>
      </w:r>
      <w:proofErr w:type="spellEnd"/>
      <w:r w:rsidRPr="002A442F">
        <w:rPr>
          <w:rFonts w:asciiTheme="majorHAnsi" w:hAnsiTheme="majorHAnsi" w:cstheme="majorHAnsi"/>
          <w:color w:val="000000"/>
        </w:rPr>
        <w:t xml:space="preserve"> adduces and what further evidence might be brought to bear to test his core propositions.</w:t>
      </w:r>
    </w:p>
    <w:p w14:paraId="6798B1F5" w14:textId="77777777" w:rsidR="00E06E4F" w:rsidRPr="002A442F" w:rsidRDefault="00E06E4F" w:rsidP="00ED3AA8">
      <w:pPr>
        <w:rPr>
          <w:rFonts w:asciiTheme="majorHAnsi" w:hAnsiTheme="majorHAnsi" w:cstheme="majorHAnsi"/>
          <w:color w:val="000000"/>
        </w:rPr>
      </w:pPr>
    </w:p>
    <w:p w14:paraId="27DF0872" w14:textId="77777777" w:rsidR="00FF3C01" w:rsidRPr="002A442F" w:rsidRDefault="00FF3C01" w:rsidP="00FF3C01">
      <w:pPr>
        <w:rPr>
          <w:rFonts w:asciiTheme="majorHAnsi" w:hAnsiTheme="majorHAnsi" w:cstheme="majorHAnsi"/>
        </w:rPr>
      </w:pPr>
      <w:r w:rsidRPr="002A442F">
        <w:rPr>
          <w:rFonts w:asciiTheme="majorHAnsi" w:hAnsiTheme="majorHAnsi" w:cstheme="majorHAnsi"/>
        </w:rPr>
        <w:t xml:space="preserve">John </w:t>
      </w:r>
      <w:proofErr w:type="spellStart"/>
      <w:r w:rsidRPr="002A442F">
        <w:rPr>
          <w:rFonts w:asciiTheme="majorHAnsi" w:hAnsiTheme="majorHAnsi" w:cstheme="majorHAnsi"/>
        </w:rPr>
        <w:t>Zaller</w:t>
      </w:r>
      <w:proofErr w:type="spellEnd"/>
      <w:r w:rsidRPr="002A442F">
        <w:rPr>
          <w:rFonts w:asciiTheme="majorHAnsi" w:hAnsiTheme="majorHAnsi" w:cstheme="majorHAnsi"/>
        </w:rPr>
        <w:t xml:space="preserve">. 1992. </w:t>
      </w:r>
      <w:r w:rsidRPr="002A442F">
        <w:rPr>
          <w:rFonts w:asciiTheme="majorHAnsi" w:hAnsiTheme="majorHAnsi" w:cstheme="majorHAnsi"/>
          <w:i/>
        </w:rPr>
        <w:t>The Nature and Origins of Mass Opinion</w:t>
      </w:r>
      <w:r w:rsidRPr="002A442F">
        <w:rPr>
          <w:rFonts w:asciiTheme="majorHAnsi" w:hAnsiTheme="majorHAnsi" w:cstheme="majorHAnsi"/>
        </w:rPr>
        <w:t xml:space="preserve">. New York: Cambridge University Press. </w:t>
      </w:r>
    </w:p>
    <w:p w14:paraId="3604D558" w14:textId="77777777" w:rsidR="00571ED3" w:rsidRPr="002A442F" w:rsidRDefault="00571ED3" w:rsidP="00ED3AA8">
      <w:pPr>
        <w:rPr>
          <w:rFonts w:asciiTheme="majorHAnsi" w:hAnsiTheme="majorHAnsi" w:cstheme="majorHAnsi"/>
          <w:color w:val="000000"/>
        </w:rPr>
      </w:pPr>
    </w:p>
    <w:p w14:paraId="6C5F1073" w14:textId="77777777" w:rsidR="00FF3C01" w:rsidRPr="002A442F" w:rsidRDefault="00FF3C01" w:rsidP="00ED3AA8">
      <w:pPr>
        <w:rPr>
          <w:rFonts w:asciiTheme="majorHAnsi" w:hAnsiTheme="majorHAnsi" w:cstheme="majorHAnsi"/>
          <w:color w:val="000000"/>
        </w:rPr>
      </w:pPr>
    </w:p>
    <w:p w14:paraId="5759D919" w14:textId="3723A48C" w:rsidR="00E52E11" w:rsidRPr="002A442F" w:rsidRDefault="000B453D" w:rsidP="00ED3AA8">
      <w:pPr>
        <w:rPr>
          <w:rFonts w:asciiTheme="majorHAnsi" w:hAnsiTheme="majorHAnsi" w:cstheme="majorHAnsi"/>
          <w:b/>
          <w:color w:val="000000"/>
        </w:rPr>
      </w:pPr>
      <w:r w:rsidRPr="002A442F">
        <w:rPr>
          <w:rFonts w:asciiTheme="majorHAnsi" w:hAnsiTheme="majorHAnsi" w:cstheme="majorHAnsi"/>
          <w:b/>
          <w:color w:val="000000"/>
        </w:rPr>
        <w:t>Week 9</w:t>
      </w:r>
      <w:r w:rsidR="00FF3C01" w:rsidRPr="002A442F">
        <w:rPr>
          <w:rFonts w:asciiTheme="majorHAnsi" w:hAnsiTheme="majorHAnsi" w:cstheme="majorHAnsi"/>
          <w:b/>
          <w:color w:val="000000"/>
        </w:rPr>
        <w:t xml:space="preserve">: </w:t>
      </w:r>
      <w:r w:rsidR="00E45D47" w:rsidRPr="002A442F">
        <w:rPr>
          <w:rFonts w:asciiTheme="majorHAnsi" w:hAnsiTheme="majorHAnsi" w:cstheme="majorHAnsi"/>
          <w:b/>
          <w:color w:val="000000"/>
        </w:rPr>
        <w:t>Retrospective evaluations</w:t>
      </w:r>
      <w:r w:rsidR="00EC6015" w:rsidRPr="002A442F">
        <w:rPr>
          <w:rFonts w:asciiTheme="majorHAnsi" w:hAnsiTheme="majorHAnsi" w:cstheme="majorHAnsi"/>
          <w:b/>
          <w:color w:val="000000"/>
        </w:rPr>
        <w:t xml:space="preserve"> and low-information rationality</w:t>
      </w:r>
    </w:p>
    <w:p w14:paraId="2CEA8992" w14:textId="77777777" w:rsidR="00E52E11" w:rsidRPr="002A442F" w:rsidRDefault="00E52E11" w:rsidP="00ED3AA8">
      <w:pPr>
        <w:rPr>
          <w:rFonts w:asciiTheme="majorHAnsi" w:hAnsiTheme="majorHAnsi" w:cstheme="majorHAnsi"/>
          <w:color w:val="000000"/>
        </w:rPr>
      </w:pPr>
    </w:p>
    <w:p w14:paraId="705FB44F" w14:textId="6588C83D" w:rsidR="00396E83" w:rsidRPr="002A442F" w:rsidRDefault="00396E83" w:rsidP="00ED3AA8">
      <w:pPr>
        <w:rPr>
          <w:rFonts w:asciiTheme="majorHAnsi" w:hAnsiTheme="majorHAnsi" w:cstheme="majorHAnsi"/>
          <w:color w:val="000000"/>
        </w:rPr>
      </w:pPr>
      <w:r w:rsidRPr="002A442F">
        <w:rPr>
          <w:rFonts w:asciiTheme="majorHAnsi" w:hAnsiTheme="majorHAnsi" w:cstheme="majorHAnsi"/>
          <w:color w:val="000000"/>
        </w:rPr>
        <w:t>Th</w:t>
      </w:r>
      <w:r w:rsidR="00E45005" w:rsidRPr="002A442F">
        <w:rPr>
          <w:rFonts w:asciiTheme="majorHAnsi" w:hAnsiTheme="majorHAnsi" w:cstheme="majorHAnsi"/>
          <w:color w:val="000000"/>
        </w:rPr>
        <w:t xml:space="preserve">e </w:t>
      </w:r>
      <w:proofErr w:type="spellStart"/>
      <w:r w:rsidR="00E45005" w:rsidRPr="002A442F">
        <w:rPr>
          <w:rFonts w:asciiTheme="majorHAnsi" w:hAnsiTheme="majorHAnsi" w:cstheme="majorHAnsi"/>
          <w:color w:val="000000"/>
        </w:rPr>
        <w:t>Achen</w:t>
      </w:r>
      <w:proofErr w:type="spellEnd"/>
      <w:r w:rsidR="00E45005" w:rsidRPr="002A442F">
        <w:rPr>
          <w:rFonts w:asciiTheme="majorHAnsi" w:hAnsiTheme="majorHAnsi" w:cstheme="majorHAnsi"/>
          <w:color w:val="000000"/>
        </w:rPr>
        <w:t xml:space="preserve"> and Bartels</w:t>
      </w:r>
      <w:r w:rsidRPr="002A442F">
        <w:rPr>
          <w:rFonts w:asciiTheme="majorHAnsi" w:hAnsiTheme="majorHAnsi" w:cstheme="majorHAnsi"/>
          <w:color w:val="000000"/>
        </w:rPr>
        <w:t xml:space="preserve"> book is </w:t>
      </w:r>
      <w:r w:rsidR="000D1420" w:rsidRPr="002A442F">
        <w:rPr>
          <w:rFonts w:asciiTheme="majorHAnsi" w:hAnsiTheme="majorHAnsi" w:cstheme="majorHAnsi"/>
          <w:color w:val="000000"/>
        </w:rPr>
        <w:t>a synthesis of several large</w:t>
      </w:r>
      <w:r w:rsidRPr="002A442F">
        <w:rPr>
          <w:rFonts w:asciiTheme="majorHAnsi" w:hAnsiTheme="majorHAnsi" w:cstheme="majorHAnsi"/>
          <w:color w:val="000000"/>
        </w:rPr>
        <w:t xml:space="preserve"> literatures.  It draws on some of the low-information rationality ideas from prior weeks.  It also builds on the extensive literature on “retrospective voting” (see Fiorina’s 1981 book) to argue that voters punish incumbents when times are hard regardless of whether the government is run by liberals or conservatives</w:t>
      </w:r>
      <w:r w:rsidR="00F210FD" w:rsidRPr="002A442F">
        <w:rPr>
          <w:rFonts w:asciiTheme="majorHAnsi" w:hAnsiTheme="majorHAnsi" w:cstheme="majorHAnsi"/>
          <w:color w:val="000000"/>
        </w:rPr>
        <w:t>,</w:t>
      </w:r>
      <w:r w:rsidRPr="002A442F">
        <w:rPr>
          <w:rFonts w:asciiTheme="majorHAnsi" w:hAnsiTheme="majorHAnsi" w:cstheme="majorHAnsi"/>
          <w:color w:val="000000"/>
        </w:rPr>
        <w:t xml:space="preserve"> and even hard times are not plausibly the fault of incumbents.  See recent work by Fowler for an empirical critique.</w:t>
      </w:r>
      <w:r w:rsidR="004D181D" w:rsidRPr="002A442F">
        <w:rPr>
          <w:rFonts w:asciiTheme="majorHAnsi" w:hAnsiTheme="majorHAnsi" w:cstheme="majorHAnsi"/>
          <w:color w:val="000000"/>
        </w:rPr>
        <w:t xml:space="preserve">  </w:t>
      </w:r>
      <w:r w:rsidR="005B541C" w:rsidRPr="002A442F">
        <w:rPr>
          <w:rFonts w:asciiTheme="majorHAnsi" w:hAnsiTheme="majorHAnsi" w:cstheme="majorHAnsi"/>
          <w:color w:val="000000"/>
        </w:rPr>
        <w:t xml:space="preserve"> You should also f</w:t>
      </w:r>
      <w:r w:rsidR="000D1420" w:rsidRPr="002A442F">
        <w:rPr>
          <w:rFonts w:asciiTheme="majorHAnsi" w:hAnsiTheme="majorHAnsi" w:cstheme="majorHAnsi"/>
          <w:color w:val="000000"/>
        </w:rPr>
        <w:t>amiliarize yourself with debates about the relative importance of</w:t>
      </w:r>
      <w:r w:rsidR="005B541C" w:rsidRPr="002A442F">
        <w:rPr>
          <w:rFonts w:asciiTheme="majorHAnsi" w:hAnsiTheme="majorHAnsi" w:cstheme="majorHAnsi"/>
          <w:color w:val="000000"/>
        </w:rPr>
        <w:t xml:space="preserve"> “pocketbook voting”</w:t>
      </w:r>
      <w:r w:rsidR="000D1420" w:rsidRPr="002A442F">
        <w:rPr>
          <w:rFonts w:asciiTheme="majorHAnsi" w:hAnsiTheme="majorHAnsi" w:cstheme="majorHAnsi"/>
          <w:color w:val="000000"/>
        </w:rPr>
        <w:t xml:space="preserve"> versus “</w:t>
      </w:r>
      <w:proofErr w:type="spellStart"/>
      <w:r w:rsidR="000D1420" w:rsidRPr="002A442F">
        <w:rPr>
          <w:rFonts w:asciiTheme="majorHAnsi" w:hAnsiTheme="majorHAnsi" w:cstheme="majorHAnsi"/>
          <w:color w:val="000000"/>
        </w:rPr>
        <w:t>sociotropic</w:t>
      </w:r>
      <w:proofErr w:type="spellEnd"/>
      <w:r w:rsidR="000D1420" w:rsidRPr="002A442F">
        <w:rPr>
          <w:rFonts w:asciiTheme="majorHAnsi" w:hAnsiTheme="majorHAnsi" w:cstheme="majorHAnsi"/>
          <w:color w:val="000000"/>
        </w:rPr>
        <w:t>” voting</w:t>
      </w:r>
      <w:r w:rsidR="000E4016" w:rsidRPr="002A442F">
        <w:rPr>
          <w:rFonts w:asciiTheme="majorHAnsi" w:hAnsiTheme="majorHAnsi" w:cstheme="majorHAnsi"/>
          <w:color w:val="000000"/>
        </w:rPr>
        <w:t>.</w:t>
      </w:r>
    </w:p>
    <w:p w14:paraId="22951E6E" w14:textId="77777777" w:rsidR="00396E83" w:rsidRPr="002A442F" w:rsidRDefault="00396E83" w:rsidP="00ED3AA8">
      <w:pPr>
        <w:rPr>
          <w:rFonts w:asciiTheme="majorHAnsi" w:hAnsiTheme="majorHAnsi" w:cstheme="majorHAnsi"/>
          <w:color w:val="000000"/>
        </w:rPr>
      </w:pPr>
    </w:p>
    <w:p w14:paraId="1A63E0E4" w14:textId="77777777" w:rsidR="00FF3C01" w:rsidRPr="002A442F" w:rsidRDefault="00FF3C01" w:rsidP="00FF3C01">
      <w:pPr>
        <w:rPr>
          <w:rFonts w:asciiTheme="majorHAnsi" w:hAnsiTheme="majorHAnsi" w:cstheme="majorHAnsi"/>
        </w:rPr>
      </w:pPr>
      <w:proofErr w:type="spellStart"/>
      <w:r w:rsidRPr="002A442F">
        <w:rPr>
          <w:rFonts w:asciiTheme="majorHAnsi" w:hAnsiTheme="majorHAnsi" w:cstheme="majorHAnsi"/>
          <w:color w:val="262626"/>
        </w:rPr>
        <w:t>Achen</w:t>
      </w:r>
      <w:proofErr w:type="spellEnd"/>
      <w:r w:rsidRPr="002A442F">
        <w:rPr>
          <w:rFonts w:asciiTheme="majorHAnsi" w:hAnsiTheme="majorHAnsi" w:cstheme="majorHAnsi"/>
          <w:color w:val="262626"/>
        </w:rPr>
        <w:t xml:space="preserve">, Christopher H., and Larry M. Bartels. 2016.  </w:t>
      </w:r>
      <w:r w:rsidRPr="002A442F">
        <w:rPr>
          <w:rFonts w:asciiTheme="majorHAnsi" w:hAnsiTheme="majorHAnsi" w:cstheme="majorHAnsi"/>
          <w:i/>
          <w:iCs/>
          <w:color w:val="262626"/>
        </w:rPr>
        <w:t>Democracy for Realists: Why Elections Do Not Produce Responsive Government</w:t>
      </w:r>
      <w:r w:rsidRPr="002A442F">
        <w:rPr>
          <w:rFonts w:asciiTheme="majorHAnsi" w:hAnsiTheme="majorHAnsi" w:cstheme="majorHAnsi"/>
          <w:color w:val="262626"/>
        </w:rPr>
        <w:t>.  Princeton, NJ: Princeton University Press.</w:t>
      </w:r>
    </w:p>
    <w:p w14:paraId="47255C08" w14:textId="10770C66" w:rsidR="00E52E11" w:rsidRPr="002A442F" w:rsidRDefault="00E52E11" w:rsidP="00ED3AA8">
      <w:pPr>
        <w:rPr>
          <w:rFonts w:asciiTheme="majorHAnsi" w:hAnsiTheme="majorHAnsi" w:cstheme="majorHAnsi"/>
          <w:color w:val="000000"/>
        </w:rPr>
      </w:pPr>
    </w:p>
    <w:p w14:paraId="45D30CB5" w14:textId="7F47B819" w:rsidR="00C1780E" w:rsidRPr="002A442F" w:rsidRDefault="00C1780E" w:rsidP="00C1780E">
      <w:pPr>
        <w:rPr>
          <w:rFonts w:asciiTheme="majorHAnsi" w:hAnsiTheme="majorHAnsi" w:cstheme="majorHAnsi"/>
        </w:rPr>
      </w:pPr>
      <w:r w:rsidRPr="002A442F">
        <w:rPr>
          <w:rFonts w:asciiTheme="majorHAnsi" w:hAnsiTheme="majorHAnsi" w:cstheme="majorHAnsi"/>
          <w:color w:val="000000"/>
        </w:rPr>
        <w:t xml:space="preserve">Optional: </w:t>
      </w:r>
      <w:r w:rsidRPr="002A442F">
        <w:rPr>
          <w:rFonts w:asciiTheme="majorHAnsi" w:hAnsiTheme="majorHAnsi" w:cstheme="majorHAnsi"/>
          <w:color w:val="222222"/>
          <w:shd w:val="clear" w:color="auto" w:fill="FFFFFF"/>
        </w:rPr>
        <w:t>Fowler, Anthony, and Andrew B. Hall. 2018.  "Do shark attacks influence presidential elections? Reassessing a prominent finding on voter competence."</w:t>
      </w:r>
      <w:r w:rsidRPr="002A442F">
        <w:rPr>
          <w:rStyle w:val="apple-converted-space"/>
          <w:rFonts w:asciiTheme="majorHAnsi" w:hAnsiTheme="majorHAnsi" w:cstheme="majorHAnsi"/>
          <w:color w:val="222222"/>
          <w:shd w:val="clear" w:color="auto" w:fill="FFFFFF"/>
        </w:rPr>
        <w:t> </w:t>
      </w:r>
      <w:r w:rsidRPr="002A442F">
        <w:rPr>
          <w:rFonts w:asciiTheme="majorHAnsi" w:hAnsiTheme="majorHAnsi" w:cstheme="majorHAnsi"/>
          <w:i/>
          <w:iCs/>
          <w:color w:val="222222"/>
        </w:rPr>
        <w:t>The Journal of Politics</w:t>
      </w:r>
      <w:r w:rsidRPr="002A442F">
        <w:rPr>
          <w:rStyle w:val="apple-converted-space"/>
          <w:rFonts w:asciiTheme="majorHAnsi" w:hAnsiTheme="majorHAnsi" w:cstheme="majorHAnsi"/>
          <w:color w:val="222222"/>
          <w:shd w:val="clear" w:color="auto" w:fill="FFFFFF"/>
        </w:rPr>
        <w:t> </w:t>
      </w:r>
      <w:r w:rsidRPr="002A442F">
        <w:rPr>
          <w:rFonts w:asciiTheme="majorHAnsi" w:hAnsiTheme="majorHAnsi" w:cstheme="majorHAnsi"/>
          <w:color w:val="222222"/>
          <w:shd w:val="clear" w:color="auto" w:fill="FFFFFF"/>
        </w:rPr>
        <w:t>80 (4): 1423-1437.</w:t>
      </w:r>
    </w:p>
    <w:p w14:paraId="42236B6A" w14:textId="4C9B6853" w:rsidR="00C1780E" w:rsidRPr="002A442F" w:rsidRDefault="00C1780E" w:rsidP="00ED3AA8">
      <w:pPr>
        <w:rPr>
          <w:rFonts w:asciiTheme="majorHAnsi" w:hAnsiTheme="majorHAnsi" w:cstheme="majorHAnsi"/>
          <w:color w:val="000000"/>
        </w:rPr>
      </w:pPr>
    </w:p>
    <w:p w14:paraId="4A299B32" w14:textId="77777777" w:rsidR="004B550A" w:rsidRPr="002A442F" w:rsidRDefault="004B550A" w:rsidP="00ED3AA8">
      <w:pPr>
        <w:rPr>
          <w:rFonts w:asciiTheme="majorHAnsi" w:hAnsiTheme="majorHAnsi" w:cstheme="majorHAnsi"/>
          <w:color w:val="000000"/>
        </w:rPr>
      </w:pPr>
    </w:p>
    <w:p w14:paraId="0268F7C0" w14:textId="6F9273E2" w:rsidR="00A3694E" w:rsidRPr="002A442F" w:rsidRDefault="000B453D" w:rsidP="00ED3AA8">
      <w:pPr>
        <w:rPr>
          <w:rFonts w:asciiTheme="majorHAnsi" w:hAnsiTheme="majorHAnsi" w:cstheme="majorHAnsi"/>
          <w:b/>
          <w:color w:val="000000"/>
        </w:rPr>
      </w:pPr>
      <w:r w:rsidRPr="002A442F">
        <w:rPr>
          <w:rFonts w:asciiTheme="majorHAnsi" w:hAnsiTheme="majorHAnsi" w:cstheme="majorHAnsi"/>
          <w:b/>
          <w:color w:val="000000"/>
        </w:rPr>
        <w:t>Week 10</w:t>
      </w:r>
      <w:r w:rsidR="005469E7" w:rsidRPr="002A442F">
        <w:rPr>
          <w:rFonts w:asciiTheme="majorHAnsi" w:hAnsiTheme="majorHAnsi" w:cstheme="majorHAnsi"/>
          <w:b/>
          <w:color w:val="000000"/>
        </w:rPr>
        <w:t>: Representation and Mass Preferences</w:t>
      </w:r>
    </w:p>
    <w:p w14:paraId="106F9D91" w14:textId="77777777" w:rsidR="005469E7" w:rsidRPr="002A442F" w:rsidRDefault="005469E7" w:rsidP="00ED3AA8">
      <w:pPr>
        <w:rPr>
          <w:rFonts w:asciiTheme="majorHAnsi" w:hAnsiTheme="majorHAnsi" w:cstheme="majorHAnsi"/>
          <w:color w:val="000000"/>
        </w:rPr>
      </w:pPr>
    </w:p>
    <w:p w14:paraId="6074939F" w14:textId="6570C6EA" w:rsidR="000B453D" w:rsidRPr="002A442F" w:rsidRDefault="000B453D" w:rsidP="00ED3AA8">
      <w:pPr>
        <w:rPr>
          <w:rFonts w:asciiTheme="majorHAnsi" w:hAnsiTheme="majorHAnsi" w:cstheme="majorHAnsi"/>
          <w:color w:val="000000"/>
        </w:rPr>
      </w:pPr>
      <w:r w:rsidRPr="002A442F">
        <w:rPr>
          <w:rFonts w:asciiTheme="majorHAnsi" w:hAnsiTheme="majorHAnsi" w:cstheme="majorHAnsi"/>
          <w:color w:val="000000"/>
        </w:rPr>
        <w:t xml:space="preserve">The vast literature on representation features a large number of influential methodological essays on the conceptualization and measurement.  For an early example of this kind of critique, see </w:t>
      </w:r>
      <w:proofErr w:type="spellStart"/>
      <w:r w:rsidRPr="002A442F">
        <w:rPr>
          <w:rFonts w:asciiTheme="majorHAnsi" w:hAnsiTheme="majorHAnsi" w:cstheme="majorHAnsi"/>
          <w:color w:val="000000"/>
        </w:rPr>
        <w:t>Achen’s</w:t>
      </w:r>
      <w:proofErr w:type="spellEnd"/>
      <w:r w:rsidRPr="002A442F">
        <w:rPr>
          <w:rFonts w:asciiTheme="majorHAnsi" w:hAnsiTheme="majorHAnsi" w:cstheme="majorHAnsi"/>
          <w:color w:val="000000"/>
        </w:rPr>
        <w:t xml:space="preserve"> (1978) re-analysis of the highly influential Miller and Stokes (1963) study, which assessed the correlation between constituent opinions and opinion among elected officials.  The number of prominent essays in the genre appearing in the past decade serve as a reminder that repre</w:t>
      </w:r>
      <w:r w:rsidR="00D441E2" w:rsidRPr="002A442F">
        <w:rPr>
          <w:rFonts w:asciiTheme="majorHAnsi" w:hAnsiTheme="majorHAnsi" w:cstheme="majorHAnsi"/>
          <w:color w:val="000000"/>
        </w:rPr>
        <w:t xml:space="preserve">sentation is a high-stakes topic that is studied in methodologically disparate ways. </w:t>
      </w:r>
      <w:r w:rsidR="0055384F" w:rsidRPr="002A442F">
        <w:rPr>
          <w:rFonts w:asciiTheme="majorHAnsi" w:hAnsiTheme="majorHAnsi" w:cstheme="majorHAnsi"/>
          <w:color w:val="000000"/>
        </w:rPr>
        <w:t xml:space="preserve"> Do these authors agree substantively about extent of policy representation?</w:t>
      </w:r>
    </w:p>
    <w:p w14:paraId="7350119A" w14:textId="77777777" w:rsidR="000B453D" w:rsidRPr="002A442F" w:rsidRDefault="000B453D" w:rsidP="00ED3AA8">
      <w:pPr>
        <w:rPr>
          <w:rFonts w:asciiTheme="majorHAnsi" w:hAnsiTheme="majorHAnsi" w:cstheme="majorHAnsi"/>
          <w:color w:val="000000"/>
        </w:rPr>
      </w:pPr>
    </w:p>
    <w:p w14:paraId="15AE7F2B" w14:textId="4F0527E7" w:rsidR="00235EBF" w:rsidRPr="002A442F" w:rsidRDefault="00235EBF" w:rsidP="00ED3AA8">
      <w:pPr>
        <w:rPr>
          <w:rFonts w:asciiTheme="majorHAnsi" w:hAnsiTheme="majorHAnsi" w:cstheme="majorHAnsi"/>
          <w:color w:val="000000"/>
        </w:rPr>
      </w:pPr>
      <w:proofErr w:type="spellStart"/>
      <w:r w:rsidRPr="002A442F">
        <w:rPr>
          <w:rFonts w:asciiTheme="majorHAnsi" w:hAnsiTheme="majorHAnsi" w:cstheme="majorHAnsi"/>
          <w:color w:val="000000"/>
        </w:rPr>
        <w:lastRenderedPageBreak/>
        <w:t>Broockman</w:t>
      </w:r>
      <w:proofErr w:type="spellEnd"/>
      <w:r w:rsidRPr="002A442F">
        <w:rPr>
          <w:rFonts w:asciiTheme="majorHAnsi" w:hAnsiTheme="majorHAnsi" w:cstheme="majorHAnsi"/>
          <w:color w:val="000000"/>
        </w:rPr>
        <w:t>, David E.  2016.  Approaches to Studying Policy Representation.  Legislative Studies Quarterly 41(1):181-215.</w:t>
      </w:r>
    </w:p>
    <w:p w14:paraId="66867360" w14:textId="77777777" w:rsidR="00235EBF" w:rsidRPr="002A442F" w:rsidRDefault="00235EBF" w:rsidP="00ED3AA8">
      <w:pPr>
        <w:rPr>
          <w:rFonts w:asciiTheme="majorHAnsi" w:hAnsiTheme="majorHAnsi" w:cstheme="majorHAnsi"/>
          <w:color w:val="000000"/>
        </w:rPr>
      </w:pPr>
    </w:p>
    <w:p w14:paraId="02999A2F" w14:textId="62515DC0" w:rsidR="005469E7" w:rsidRPr="002A442F" w:rsidRDefault="005469E7" w:rsidP="00ED3AA8">
      <w:pPr>
        <w:rPr>
          <w:rFonts w:asciiTheme="majorHAnsi" w:hAnsiTheme="majorHAnsi" w:cstheme="majorHAnsi"/>
          <w:color w:val="000000"/>
        </w:rPr>
      </w:pPr>
      <w:r w:rsidRPr="002A442F">
        <w:rPr>
          <w:rFonts w:asciiTheme="majorHAnsi" w:hAnsiTheme="majorHAnsi" w:cstheme="majorHAnsi"/>
          <w:color w:val="000000"/>
        </w:rPr>
        <w:t>Canes-</w:t>
      </w:r>
      <w:proofErr w:type="spellStart"/>
      <w:r w:rsidRPr="002A442F">
        <w:rPr>
          <w:rFonts w:asciiTheme="majorHAnsi" w:hAnsiTheme="majorHAnsi" w:cstheme="majorHAnsi"/>
          <w:color w:val="000000"/>
        </w:rPr>
        <w:t>Wrone</w:t>
      </w:r>
      <w:proofErr w:type="spellEnd"/>
      <w:r w:rsidRPr="002A442F">
        <w:rPr>
          <w:rFonts w:asciiTheme="majorHAnsi" w:hAnsiTheme="majorHAnsi" w:cstheme="majorHAnsi"/>
          <w:color w:val="000000"/>
        </w:rPr>
        <w:t xml:space="preserve">, </w:t>
      </w:r>
      <w:proofErr w:type="spellStart"/>
      <w:r w:rsidRPr="002A442F">
        <w:rPr>
          <w:rFonts w:asciiTheme="majorHAnsi" w:hAnsiTheme="majorHAnsi" w:cstheme="majorHAnsi"/>
          <w:color w:val="000000"/>
        </w:rPr>
        <w:t>Brandice</w:t>
      </w:r>
      <w:proofErr w:type="spellEnd"/>
      <w:r w:rsidRPr="002A442F">
        <w:rPr>
          <w:rFonts w:asciiTheme="majorHAnsi" w:hAnsiTheme="majorHAnsi" w:cstheme="majorHAnsi"/>
          <w:color w:val="000000"/>
        </w:rPr>
        <w:t xml:space="preserve">.  2015.  From Mass Preferences to Policy.  </w:t>
      </w:r>
      <w:r w:rsidRPr="002A442F">
        <w:rPr>
          <w:rFonts w:asciiTheme="majorHAnsi" w:hAnsiTheme="majorHAnsi" w:cstheme="majorHAnsi"/>
          <w:i/>
          <w:color w:val="000000"/>
        </w:rPr>
        <w:t>Annual Review of Political Science</w:t>
      </w:r>
      <w:r w:rsidRPr="002A442F">
        <w:rPr>
          <w:rFonts w:asciiTheme="majorHAnsi" w:hAnsiTheme="majorHAnsi" w:cstheme="majorHAnsi"/>
          <w:color w:val="000000"/>
        </w:rPr>
        <w:t xml:space="preserve"> 18:147-165.</w:t>
      </w:r>
    </w:p>
    <w:p w14:paraId="7108B1E9" w14:textId="77777777" w:rsidR="00235EBF" w:rsidRPr="002A442F" w:rsidRDefault="00235EBF" w:rsidP="00ED3AA8">
      <w:pPr>
        <w:rPr>
          <w:rFonts w:asciiTheme="majorHAnsi" w:hAnsiTheme="majorHAnsi" w:cstheme="majorHAnsi"/>
          <w:color w:val="000000"/>
        </w:rPr>
      </w:pPr>
    </w:p>
    <w:p w14:paraId="5F024270" w14:textId="014560F9" w:rsidR="001A3765" w:rsidRPr="002A442F" w:rsidRDefault="005238A2" w:rsidP="00ED3AA8">
      <w:pPr>
        <w:rPr>
          <w:rFonts w:asciiTheme="majorHAnsi" w:hAnsiTheme="majorHAnsi" w:cstheme="majorHAnsi"/>
          <w:color w:val="2F2A2B"/>
        </w:rPr>
      </w:pPr>
      <w:r w:rsidRPr="002A442F">
        <w:rPr>
          <w:rFonts w:asciiTheme="majorHAnsi" w:hAnsiTheme="majorHAnsi" w:cstheme="majorHAnsi"/>
          <w:color w:val="2F2A2B"/>
        </w:rPr>
        <w:t xml:space="preserve">Shapiro, Robert Y. 2011. </w:t>
      </w:r>
      <w:r w:rsidR="001A3765" w:rsidRPr="002A442F">
        <w:rPr>
          <w:rFonts w:asciiTheme="majorHAnsi" w:hAnsiTheme="majorHAnsi" w:cstheme="majorHAnsi"/>
          <w:color w:val="2F2A2B"/>
        </w:rPr>
        <w:t xml:space="preserve">Public </w:t>
      </w:r>
      <w:r w:rsidRPr="002A442F">
        <w:rPr>
          <w:rFonts w:asciiTheme="majorHAnsi" w:hAnsiTheme="majorHAnsi" w:cstheme="majorHAnsi"/>
          <w:color w:val="2F2A2B"/>
        </w:rPr>
        <w:t>Opinion and American Democracy.</w:t>
      </w:r>
      <w:r w:rsidR="001A3765" w:rsidRPr="002A442F">
        <w:rPr>
          <w:rFonts w:asciiTheme="majorHAnsi" w:hAnsiTheme="majorHAnsi" w:cstheme="majorHAnsi"/>
          <w:color w:val="2F2A2B"/>
        </w:rPr>
        <w:t xml:space="preserve"> </w:t>
      </w:r>
      <w:r w:rsidR="001A3765" w:rsidRPr="002A442F">
        <w:rPr>
          <w:rFonts w:asciiTheme="majorHAnsi" w:hAnsiTheme="majorHAnsi" w:cstheme="majorHAnsi"/>
          <w:i/>
          <w:color w:val="2F2A2B"/>
        </w:rPr>
        <w:t>Public Opinion Quarterly</w:t>
      </w:r>
      <w:r w:rsidR="001A3765" w:rsidRPr="002A442F">
        <w:rPr>
          <w:rFonts w:asciiTheme="majorHAnsi" w:hAnsiTheme="majorHAnsi" w:cstheme="majorHAnsi"/>
          <w:color w:val="2F2A2B"/>
        </w:rPr>
        <w:t xml:space="preserve"> 75 (5): 982–1017.</w:t>
      </w:r>
    </w:p>
    <w:p w14:paraId="74BBB09B" w14:textId="77777777" w:rsidR="001A3765" w:rsidRPr="002A442F" w:rsidRDefault="001A3765" w:rsidP="00ED3AA8">
      <w:pPr>
        <w:rPr>
          <w:rFonts w:asciiTheme="majorHAnsi" w:hAnsiTheme="majorHAnsi" w:cstheme="majorHAnsi"/>
          <w:color w:val="000000"/>
        </w:rPr>
      </w:pPr>
    </w:p>
    <w:p w14:paraId="5103E120" w14:textId="3D4DFC54" w:rsidR="007E66EC" w:rsidRPr="002A442F" w:rsidRDefault="007E66EC" w:rsidP="007E66EC">
      <w:pPr>
        <w:pStyle w:val="p1"/>
        <w:rPr>
          <w:rFonts w:asciiTheme="majorHAnsi" w:hAnsiTheme="majorHAnsi" w:cstheme="majorHAnsi"/>
          <w:color w:val="2F2A2B"/>
          <w:sz w:val="24"/>
          <w:szCs w:val="24"/>
        </w:rPr>
      </w:pPr>
      <w:proofErr w:type="spellStart"/>
      <w:r w:rsidRPr="002A442F">
        <w:rPr>
          <w:rFonts w:asciiTheme="majorHAnsi" w:hAnsiTheme="majorHAnsi" w:cstheme="majorHAnsi"/>
          <w:color w:val="000000"/>
          <w:sz w:val="24"/>
          <w:szCs w:val="24"/>
        </w:rPr>
        <w:t>Wlezien</w:t>
      </w:r>
      <w:proofErr w:type="spellEnd"/>
      <w:r w:rsidRPr="002A442F">
        <w:rPr>
          <w:rFonts w:asciiTheme="majorHAnsi" w:hAnsiTheme="majorHAnsi" w:cstheme="majorHAnsi"/>
          <w:color w:val="000000"/>
          <w:sz w:val="24"/>
          <w:szCs w:val="24"/>
        </w:rPr>
        <w:t xml:space="preserve">, Christopher.  2017.  </w:t>
      </w:r>
      <w:r w:rsidRPr="002A442F">
        <w:rPr>
          <w:rFonts w:asciiTheme="majorHAnsi" w:hAnsiTheme="majorHAnsi" w:cstheme="majorHAnsi"/>
          <w:color w:val="2F2A2B"/>
          <w:sz w:val="24"/>
          <w:szCs w:val="24"/>
        </w:rPr>
        <w:t xml:space="preserve">Public Opinion and Policy Representation: On Conceptualization, Measurement, and Interpretation.  </w:t>
      </w:r>
      <w:r w:rsidRPr="002A442F">
        <w:rPr>
          <w:rFonts w:asciiTheme="majorHAnsi" w:hAnsiTheme="majorHAnsi" w:cstheme="majorHAnsi"/>
          <w:i/>
          <w:color w:val="2F2A2B"/>
          <w:sz w:val="24"/>
          <w:szCs w:val="24"/>
        </w:rPr>
        <w:t>Policy Studies Journal</w:t>
      </w:r>
      <w:r w:rsidRPr="002A442F">
        <w:rPr>
          <w:rFonts w:asciiTheme="majorHAnsi" w:hAnsiTheme="majorHAnsi" w:cstheme="majorHAnsi"/>
          <w:color w:val="2F2A2B"/>
          <w:sz w:val="24"/>
          <w:szCs w:val="24"/>
        </w:rPr>
        <w:t xml:space="preserve"> 45:561-582.  </w:t>
      </w:r>
    </w:p>
    <w:p w14:paraId="41178DA8" w14:textId="77777777" w:rsidR="005469E7" w:rsidRPr="002A442F" w:rsidRDefault="005469E7" w:rsidP="00ED3AA8">
      <w:pPr>
        <w:rPr>
          <w:rFonts w:asciiTheme="majorHAnsi" w:hAnsiTheme="majorHAnsi" w:cstheme="majorHAnsi"/>
          <w:color w:val="000000"/>
        </w:rPr>
      </w:pPr>
    </w:p>
    <w:p w14:paraId="7B42238F" w14:textId="31DEE0DD" w:rsidR="00A06706" w:rsidRPr="002A442F" w:rsidRDefault="00A06706" w:rsidP="005238A2">
      <w:pPr>
        <w:rPr>
          <w:rFonts w:asciiTheme="majorHAnsi" w:hAnsiTheme="majorHAnsi" w:cstheme="majorHAnsi"/>
        </w:rPr>
      </w:pPr>
      <w:r w:rsidRPr="002A442F">
        <w:rPr>
          <w:rFonts w:asciiTheme="majorHAnsi" w:hAnsiTheme="majorHAnsi" w:cstheme="majorHAnsi"/>
          <w:color w:val="000000"/>
        </w:rPr>
        <w:t xml:space="preserve">Optional: </w:t>
      </w:r>
      <w:proofErr w:type="spellStart"/>
      <w:r w:rsidRPr="002A442F">
        <w:rPr>
          <w:rFonts w:asciiTheme="majorHAnsi" w:hAnsiTheme="majorHAnsi" w:cstheme="majorHAnsi"/>
        </w:rPr>
        <w:t>Bafumi</w:t>
      </w:r>
      <w:proofErr w:type="spellEnd"/>
      <w:r w:rsidRPr="002A442F">
        <w:rPr>
          <w:rFonts w:asciiTheme="majorHAnsi" w:hAnsiTheme="majorHAnsi" w:cstheme="majorHAnsi"/>
        </w:rPr>
        <w:t>, Josep</w:t>
      </w:r>
      <w:r w:rsidR="005238A2" w:rsidRPr="002A442F">
        <w:rPr>
          <w:rFonts w:asciiTheme="majorHAnsi" w:hAnsiTheme="majorHAnsi" w:cstheme="majorHAnsi"/>
        </w:rPr>
        <w:t xml:space="preserve">h, and Michael C Herron. 2010. </w:t>
      </w:r>
      <w:r w:rsidRPr="002A442F">
        <w:rPr>
          <w:rFonts w:asciiTheme="majorHAnsi" w:hAnsiTheme="majorHAnsi" w:cstheme="majorHAnsi"/>
        </w:rPr>
        <w:t>Leapfrog Representation and Extremism: A Study of American Voters</w:t>
      </w:r>
      <w:r w:rsidR="005238A2" w:rsidRPr="002A442F">
        <w:rPr>
          <w:rFonts w:asciiTheme="majorHAnsi" w:hAnsiTheme="majorHAnsi" w:cstheme="majorHAnsi"/>
        </w:rPr>
        <w:t xml:space="preserve"> and Their Members in Congress. </w:t>
      </w:r>
      <w:r w:rsidRPr="002A442F">
        <w:rPr>
          <w:rFonts w:asciiTheme="majorHAnsi" w:hAnsiTheme="majorHAnsi" w:cstheme="majorHAnsi"/>
        </w:rPr>
        <w:t xml:space="preserve"> </w:t>
      </w:r>
      <w:r w:rsidRPr="002A442F">
        <w:rPr>
          <w:rFonts w:asciiTheme="majorHAnsi" w:hAnsiTheme="majorHAnsi" w:cstheme="majorHAnsi"/>
          <w:i/>
        </w:rPr>
        <w:t>American Political Science Review</w:t>
      </w:r>
      <w:r w:rsidRPr="002A442F">
        <w:rPr>
          <w:rFonts w:asciiTheme="majorHAnsi" w:hAnsiTheme="majorHAnsi" w:cstheme="majorHAnsi"/>
        </w:rPr>
        <w:t xml:space="preserve"> 104(3): 519-42.</w:t>
      </w:r>
    </w:p>
    <w:p w14:paraId="3D266783" w14:textId="0063445C" w:rsidR="00A06706" w:rsidRPr="002A442F" w:rsidRDefault="00A06706" w:rsidP="00ED3AA8">
      <w:pPr>
        <w:rPr>
          <w:rFonts w:asciiTheme="majorHAnsi" w:hAnsiTheme="majorHAnsi" w:cstheme="majorHAnsi"/>
          <w:color w:val="000000"/>
        </w:rPr>
      </w:pPr>
    </w:p>
    <w:p w14:paraId="055DF3EB" w14:textId="77777777" w:rsidR="00A06706" w:rsidRPr="002A442F" w:rsidRDefault="00A06706" w:rsidP="00ED3AA8">
      <w:pPr>
        <w:rPr>
          <w:rFonts w:asciiTheme="majorHAnsi" w:hAnsiTheme="majorHAnsi" w:cstheme="majorHAnsi"/>
          <w:color w:val="000000"/>
        </w:rPr>
      </w:pPr>
    </w:p>
    <w:p w14:paraId="22BF8F03" w14:textId="2E11A037" w:rsidR="00226FC4" w:rsidRPr="002A442F" w:rsidRDefault="00D441E2" w:rsidP="00ED3AA8">
      <w:pPr>
        <w:rPr>
          <w:rFonts w:asciiTheme="majorHAnsi" w:hAnsiTheme="majorHAnsi" w:cstheme="majorHAnsi"/>
          <w:b/>
          <w:color w:val="000000"/>
        </w:rPr>
      </w:pPr>
      <w:r w:rsidRPr="002A442F">
        <w:rPr>
          <w:rFonts w:asciiTheme="majorHAnsi" w:hAnsiTheme="majorHAnsi" w:cstheme="majorHAnsi"/>
          <w:b/>
          <w:color w:val="000000"/>
        </w:rPr>
        <w:t>Week 11</w:t>
      </w:r>
      <w:r w:rsidR="00FF15A2" w:rsidRPr="002A442F">
        <w:rPr>
          <w:rFonts w:asciiTheme="majorHAnsi" w:hAnsiTheme="majorHAnsi" w:cstheme="majorHAnsi"/>
          <w:b/>
          <w:color w:val="000000"/>
        </w:rPr>
        <w:t xml:space="preserve">: </w:t>
      </w:r>
      <w:r w:rsidR="00177966" w:rsidRPr="002A442F">
        <w:rPr>
          <w:rFonts w:asciiTheme="majorHAnsi" w:hAnsiTheme="majorHAnsi" w:cstheme="majorHAnsi"/>
          <w:b/>
          <w:color w:val="000000"/>
        </w:rPr>
        <w:t>Political Access</w:t>
      </w:r>
      <w:r w:rsidR="00311BFB" w:rsidRPr="002A442F">
        <w:rPr>
          <w:rFonts w:asciiTheme="majorHAnsi" w:hAnsiTheme="majorHAnsi" w:cstheme="majorHAnsi"/>
          <w:b/>
          <w:color w:val="000000"/>
        </w:rPr>
        <w:t xml:space="preserve"> and Influence</w:t>
      </w:r>
    </w:p>
    <w:p w14:paraId="29DE3B83" w14:textId="77777777" w:rsidR="00226FC4" w:rsidRPr="002A442F" w:rsidRDefault="00226FC4" w:rsidP="00ED3AA8">
      <w:pPr>
        <w:rPr>
          <w:rFonts w:asciiTheme="majorHAnsi" w:hAnsiTheme="majorHAnsi" w:cstheme="majorHAnsi"/>
          <w:color w:val="000000"/>
        </w:rPr>
      </w:pPr>
    </w:p>
    <w:p w14:paraId="1F335637" w14:textId="0B25E03F" w:rsidR="00311BFB" w:rsidRPr="002A442F" w:rsidRDefault="00311BFB" w:rsidP="00ED3AA8">
      <w:pPr>
        <w:rPr>
          <w:rFonts w:asciiTheme="majorHAnsi" w:hAnsiTheme="majorHAnsi" w:cstheme="majorHAnsi"/>
          <w:color w:val="000000"/>
        </w:rPr>
      </w:pPr>
      <w:r w:rsidRPr="002A442F">
        <w:rPr>
          <w:rFonts w:asciiTheme="majorHAnsi" w:hAnsiTheme="majorHAnsi" w:cstheme="majorHAnsi"/>
          <w:color w:val="000000"/>
        </w:rPr>
        <w:t xml:space="preserve">For decades, political scientists have studied the extent to which affluent segments of American society exert disproportionate influence over public policy.  </w:t>
      </w:r>
      <w:proofErr w:type="spellStart"/>
      <w:r w:rsidRPr="002A442F">
        <w:rPr>
          <w:rFonts w:asciiTheme="majorHAnsi" w:hAnsiTheme="majorHAnsi" w:cstheme="majorHAnsi"/>
          <w:color w:val="000000"/>
        </w:rPr>
        <w:t>Gilens</w:t>
      </w:r>
      <w:proofErr w:type="spellEnd"/>
      <w:r w:rsidRPr="002A442F">
        <w:rPr>
          <w:rFonts w:asciiTheme="majorHAnsi" w:hAnsiTheme="majorHAnsi" w:cstheme="majorHAnsi"/>
          <w:color w:val="000000"/>
        </w:rPr>
        <w:t xml:space="preserve"> and Page (2014) </w:t>
      </w:r>
      <w:r w:rsidR="0042607F" w:rsidRPr="002A442F">
        <w:rPr>
          <w:rFonts w:asciiTheme="majorHAnsi" w:hAnsiTheme="majorHAnsi" w:cstheme="majorHAnsi"/>
          <w:color w:val="000000"/>
        </w:rPr>
        <w:t xml:space="preserve">present a well-known recent example of this line of research.  Critically evaluate their research design and contrast it to the field experiment described by </w:t>
      </w:r>
      <w:proofErr w:type="spellStart"/>
      <w:r w:rsidR="0042607F" w:rsidRPr="002A442F">
        <w:rPr>
          <w:rFonts w:asciiTheme="majorHAnsi" w:hAnsiTheme="majorHAnsi" w:cstheme="majorHAnsi"/>
          <w:color w:val="000000"/>
        </w:rPr>
        <w:t>Kalla</w:t>
      </w:r>
      <w:proofErr w:type="spellEnd"/>
      <w:r w:rsidR="0042607F" w:rsidRPr="002A442F">
        <w:rPr>
          <w:rFonts w:asciiTheme="majorHAnsi" w:hAnsiTheme="majorHAnsi" w:cstheme="majorHAnsi"/>
          <w:color w:val="000000"/>
        </w:rPr>
        <w:t xml:space="preserve"> and Brockman (2015).   Grose (2014) offers a review on recent experimental approaches to the study of elite political behavior.  </w:t>
      </w:r>
    </w:p>
    <w:p w14:paraId="0F7F2CE9" w14:textId="77777777" w:rsidR="00311BFB" w:rsidRPr="002A442F" w:rsidRDefault="00311BFB" w:rsidP="00ED3AA8">
      <w:pPr>
        <w:rPr>
          <w:rFonts w:asciiTheme="majorHAnsi" w:hAnsiTheme="majorHAnsi" w:cstheme="majorHAnsi"/>
          <w:color w:val="000000"/>
        </w:rPr>
      </w:pPr>
    </w:p>
    <w:p w14:paraId="3A07AFF1" w14:textId="0A3BB900" w:rsidR="00177966" w:rsidRPr="002A442F" w:rsidRDefault="00177966" w:rsidP="00ED3AA8">
      <w:pPr>
        <w:rPr>
          <w:rFonts w:asciiTheme="majorHAnsi" w:hAnsiTheme="majorHAnsi" w:cstheme="majorHAnsi"/>
          <w:color w:val="000000"/>
        </w:rPr>
      </w:pPr>
      <w:r w:rsidRPr="002A442F">
        <w:rPr>
          <w:rFonts w:asciiTheme="majorHAnsi" w:hAnsiTheme="majorHAnsi" w:cstheme="majorHAnsi"/>
          <w:color w:val="000000"/>
        </w:rPr>
        <w:t xml:space="preserve">Grose, Christian R.  2014.  Field Experimental Work on Political Institutions.  </w:t>
      </w:r>
      <w:r w:rsidRPr="002A442F">
        <w:rPr>
          <w:rFonts w:asciiTheme="majorHAnsi" w:hAnsiTheme="majorHAnsi" w:cstheme="majorHAnsi"/>
          <w:i/>
          <w:color w:val="000000"/>
        </w:rPr>
        <w:t>Annual Review of Political Science</w:t>
      </w:r>
      <w:r w:rsidRPr="002A442F">
        <w:rPr>
          <w:rFonts w:asciiTheme="majorHAnsi" w:hAnsiTheme="majorHAnsi" w:cstheme="majorHAnsi"/>
          <w:color w:val="000000"/>
        </w:rPr>
        <w:t xml:space="preserve"> 17:355-370.</w:t>
      </w:r>
    </w:p>
    <w:p w14:paraId="53F572A3" w14:textId="77777777" w:rsidR="00177966" w:rsidRPr="002A442F" w:rsidRDefault="00177966" w:rsidP="00ED3AA8">
      <w:pPr>
        <w:rPr>
          <w:rFonts w:asciiTheme="majorHAnsi" w:hAnsiTheme="majorHAnsi" w:cstheme="majorHAnsi"/>
          <w:color w:val="000000"/>
        </w:rPr>
      </w:pPr>
    </w:p>
    <w:p w14:paraId="0F9B4D45" w14:textId="0EC4147A" w:rsidR="00782F87" w:rsidRPr="002A442F" w:rsidRDefault="00A06706" w:rsidP="00782F87">
      <w:pPr>
        <w:rPr>
          <w:rFonts w:asciiTheme="majorHAnsi" w:hAnsiTheme="majorHAnsi" w:cstheme="majorHAnsi"/>
          <w:color w:val="000000" w:themeColor="text1"/>
        </w:rPr>
      </w:pPr>
      <w:proofErr w:type="spellStart"/>
      <w:r w:rsidRPr="002A442F">
        <w:rPr>
          <w:rFonts w:asciiTheme="majorHAnsi" w:hAnsiTheme="majorHAnsi" w:cstheme="majorHAnsi"/>
          <w:color w:val="000000" w:themeColor="text1"/>
        </w:rPr>
        <w:t>Kalla</w:t>
      </w:r>
      <w:proofErr w:type="spellEnd"/>
      <w:r w:rsidR="00782F87" w:rsidRPr="002A442F">
        <w:rPr>
          <w:rFonts w:asciiTheme="majorHAnsi" w:hAnsiTheme="majorHAnsi" w:cstheme="majorHAnsi"/>
          <w:color w:val="000000" w:themeColor="text1"/>
        </w:rPr>
        <w:t>, Joshua L.,</w:t>
      </w:r>
      <w:r w:rsidRPr="002A442F">
        <w:rPr>
          <w:rFonts w:asciiTheme="majorHAnsi" w:hAnsiTheme="majorHAnsi" w:cstheme="majorHAnsi"/>
          <w:color w:val="000000" w:themeColor="text1"/>
        </w:rPr>
        <w:t xml:space="preserve"> and </w:t>
      </w:r>
      <w:r w:rsidR="00782F87" w:rsidRPr="002A442F">
        <w:rPr>
          <w:rFonts w:asciiTheme="majorHAnsi" w:hAnsiTheme="majorHAnsi" w:cstheme="majorHAnsi"/>
          <w:color w:val="000000" w:themeColor="text1"/>
        </w:rPr>
        <w:t xml:space="preserve">David E. </w:t>
      </w:r>
      <w:proofErr w:type="spellStart"/>
      <w:r w:rsidRPr="002A442F">
        <w:rPr>
          <w:rFonts w:asciiTheme="majorHAnsi" w:hAnsiTheme="majorHAnsi" w:cstheme="majorHAnsi"/>
          <w:color w:val="000000" w:themeColor="text1"/>
        </w:rPr>
        <w:t>Broockman</w:t>
      </w:r>
      <w:proofErr w:type="spellEnd"/>
      <w:r w:rsidR="00782F87" w:rsidRPr="002A442F">
        <w:rPr>
          <w:rFonts w:asciiTheme="majorHAnsi" w:hAnsiTheme="majorHAnsi" w:cstheme="majorHAnsi"/>
          <w:color w:val="000000" w:themeColor="text1"/>
        </w:rPr>
        <w:t xml:space="preserve">.  2015. </w:t>
      </w:r>
      <w:r w:rsidR="00782F87" w:rsidRPr="002A442F">
        <w:rPr>
          <w:rFonts w:asciiTheme="majorHAnsi" w:hAnsiTheme="majorHAnsi" w:cstheme="majorHAnsi"/>
          <w:bCs/>
          <w:color w:val="000000" w:themeColor="text1"/>
          <w:kern w:val="36"/>
        </w:rPr>
        <w:t xml:space="preserve">Campaign Contributions Facilitate Access to Congressional Officials: A Randomized Field </w:t>
      </w:r>
      <w:proofErr w:type="gramStart"/>
      <w:r w:rsidR="00782F87" w:rsidRPr="002A442F">
        <w:rPr>
          <w:rFonts w:asciiTheme="majorHAnsi" w:hAnsiTheme="majorHAnsi" w:cstheme="majorHAnsi"/>
          <w:bCs/>
          <w:color w:val="000000" w:themeColor="text1"/>
          <w:kern w:val="36"/>
        </w:rPr>
        <w:t xml:space="preserve">Experiment  </w:t>
      </w:r>
      <w:r w:rsidR="00782F87" w:rsidRPr="002A442F">
        <w:rPr>
          <w:rFonts w:asciiTheme="majorHAnsi" w:hAnsiTheme="majorHAnsi" w:cstheme="majorHAnsi"/>
          <w:i/>
          <w:color w:val="000000" w:themeColor="text1"/>
        </w:rPr>
        <w:t>American</w:t>
      </w:r>
      <w:proofErr w:type="gramEnd"/>
      <w:r w:rsidR="00782F87" w:rsidRPr="002A442F">
        <w:rPr>
          <w:rFonts w:asciiTheme="majorHAnsi" w:hAnsiTheme="majorHAnsi" w:cstheme="majorHAnsi"/>
          <w:i/>
          <w:color w:val="000000" w:themeColor="text1"/>
        </w:rPr>
        <w:t xml:space="preserve"> Journal of Political Science </w:t>
      </w:r>
      <w:r w:rsidR="00782F87" w:rsidRPr="002A442F">
        <w:rPr>
          <w:rFonts w:asciiTheme="majorHAnsi" w:hAnsiTheme="majorHAnsi" w:cstheme="majorHAnsi"/>
          <w:color w:val="000000" w:themeColor="text1"/>
        </w:rPr>
        <w:t>60(3): 545-558.</w:t>
      </w:r>
    </w:p>
    <w:p w14:paraId="335B1040" w14:textId="77777777" w:rsidR="00A06706" w:rsidRPr="002A442F" w:rsidRDefault="00A06706" w:rsidP="00ED3AA8">
      <w:pPr>
        <w:rPr>
          <w:rFonts w:asciiTheme="majorHAnsi" w:hAnsiTheme="majorHAnsi" w:cstheme="majorHAnsi"/>
          <w:color w:val="000000"/>
        </w:rPr>
      </w:pPr>
    </w:p>
    <w:p w14:paraId="3BFB69FD" w14:textId="77777777" w:rsidR="005238A2" w:rsidRPr="002A442F" w:rsidRDefault="005238A2" w:rsidP="005238A2">
      <w:pPr>
        <w:rPr>
          <w:rFonts w:asciiTheme="majorHAnsi" w:hAnsiTheme="majorHAnsi" w:cstheme="majorHAnsi"/>
          <w:color w:val="2F2A2B"/>
        </w:rPr>
      </w:pPr>
      <w:proofErr w:type="spellStart"/>
      <w:r w:rsidRPr="002A442F">
        <w:rPr>
          <w:rFonts w:asciiTheme="majorHAnsi" w:hAnsiTheme="majorHAnsi" w:cstheme="majorHAnsi"/>
          <w:color w:val="2F2A2B"/>
        </w:rPr>
        <w:t>Gilens</w:t>
      </w:r>
      <w:proofErr w:type="spellEnd"/>
      <w:r w:rsidRPr="002A442F">
        <w:rPr>
          <w:rFonts w:asciiTheme="majorHAnsi" w:hAnsiTheme="majorHAnsi" w:cstheme="majorHAnsi"/>
          <w:color w:val="2F2A2B"/>
        </w:rPr>
        <w:t xml:space="preserve">, Martin, and Benjamin I. Page. 2014. Testing Theories of American Politics: Elites, Interest Groups, and Average Citizens. </w:t>
      </w:r>
      <w:r w:rsidRPr="002A442F">
        <w:rPr>
          <w:rFonts w:asciiTheme="majorHAnsi" w:hAnsiTheme="majorHAnsi" w:cstheme="majorHAnsi"/>
          <w:i/>
          <w:color w:val="2F2A2B"/>
        </w:rPr>
        <w:t>Perspectives on Politics</w:t>
      </w:r>
      <w:r w:rsidRPr="002A442F">
        <w:rPr>
          <w:rFonts w:asciiTheme="majorHAnsi" w:hAnsiTheme="majorHAnsi" w:cstheme="majorHAnsi"/>
          <w:color w:val="2F2A2B"/>
        </w:rPr>
        <w:t xml:space="preserve"> 12(3): 564–81.</w:t>
      </w:r>
    </w:p>
    <w:p w14:paraId="2E20D0EA" w14:textId="77777777" w:rsidR="005238A2" w:rsidRPr="002A442F" w:rsidRDefault="005238A2" w:rsidP="00ED3AA8">
      <w:pPr>
        <w:rPr>
          <w:rFonts w:asciiTheme="majorHAnsi" w:hAnsiTheme="majorHAnsi" w:cstheme="majorHAnsi"/>
          <w:color w:val="000000"/>
        </w:rPr>
      </w:pPr>
    </w:p>
    <w:p w14:paraId="478B2D4F" w14:textId="77777777" w:rsidR="00A06706" w:rsidRPr="002A442F" w:rsidRDefault="00A06706" w:rsidP="00ED3AA8">
      <w:pPr>
        <w:rPr>
          <w:rFonts w:asciiTheme="majorHAnsi" w:hAnsiTheme="majorHAnsi" w:cstheme="majorHAnsi"/>
          <w:color w:val="000000"/>
        </w:rPr>
      </w:pPr>
    </w:p>
    <w:p w14:paraId="6FEE07DC" w14:textId="77777777" w:rsidR="00EA4FF7" w:rsidRPr="002A442F" w:rsidRDefault="00EA4FF7" w:rsidP="00ED3AA8">
      <w:pPr>
        <w:rPr>
          <w:rFonts w:asciiTheme="majorHAnsi" w:hAnsiTheme="majorHAnsi" w:cstheme="majorHAnsi"/>
          <w:color w:val="000000"/>
        </w:rPr>
      </w:pPr>
    </w:p>
    <w:p w14:paraId="3FA240D8" w14:textId="4A35DEAB" w:rsidR="005469E7" w:rsidRPr="002A442F" w:rsidRDefault="0047378F" w:rsidP="00ED3AA8">
      <w:pPr>
        <w:rPr>
          <w:rFonts w:asciiTheme="majorHAnsi" w:hAnsiTheme="majorHAnsi" w:cstheme="majorHAnsi"/>
          <w:b/>
          <w:color w:val="000000"/>
        </w:rPr>
      </w:pPr>
      <w:r w:rsidRPr="002A442F">
        <w:rPr>
          <w:rFonts w:asciiTheme="majorHAnsi" w:hAnsiTheme="majorHAnsi" w:cstheme="majorHAnsi"/>
          <w:b/>
          <w:color w:val="000000"/>
        </w:rPr>
        <w:t xml:space="preserve">Week </w:t>
      </w:r>
      <w:r w:rsidR="00D441E2" w:rsidRPr="002A442F">
        <w:rPr>
          <w:rFonts w:asciiTheme="majorHAnsi" w:hAnsiTheme="majorHAnsi" w:cstheme="majorHAnsi"/>
          <w:b/>
          <w:color w:val="000000"/>
        </w:rPr>
        <w:t>12</w:t>
      </w:r>
      <w:r w:rsidRPr="002A442F">
        <w:rPr>
          <w:rFonts w:asciiTheme="majorHAnsi" w:hAnsiTheme="majorHAnsi" w:cstheme="majorHAnsi"/>
          <w:b/>
          <w:color w:val="000000"/>
        </w:rPr>
        <w:t>: Campaign Effects</w:t>
      </w:r>
      <w:r w:rsidR="005E1ACF" w:rsidRPr="002A442F">
        <w:rPr>
          <w:rFonts w:asciiTheme="majorHAnsi" w:hAnsiTheme="majorHAnsi" w:cstheme="majorHAnsi"/>
          <w:b/>
          <w:color w:val="000000"/>
        </w:rPr>
        <w:t>, Persuasion, and Mobilization</w:t>
      </w:r>
    </w:p>
    <w:p w14:paraId="393CFED8" w14:textId="77777777" w:rsidR="0047378F" w:rsidRPr="002A442F" w:rsidRDefault="0047378F" w:rsidP="00ED3AA8">
      <w:pPr>
        <w:rPr>
          <w:rFonts w:asciiTheme="majorHAnsi" w:hAnsiTheme="majorHAnsi" w:cstheme="majorHAnsi"/>
          <w:color w:val="000000"/>
        </w:rPr>
      </w:pPr>
    </w:p>
    <w:p w14:paraId="51C0E770" w14:textId="17FAB79B" w:rsidR="00430278" w:rsidRPr="002A442F" w:rsidRDefault="00430278" w:rsidP="00ED3AA8">
      <w:pPr>
        <w:rPr>
          <w:rFonts w:asciiTheme="majorHAnsi" w:hAnsiTheme="majorHAnsi" w:cstheme="majorHAnsi"/>
          <w:color w:val="000000"/>
        </w:rPr>
      </w:pPr>
      <w:r w:rsidRPr="002A442F">
        <w:rPr>
          <w:rFonts w:asciiTheme="majorHAnsi" w:hAnsiTheme="majorHAnsi" w:cstheme="majorHAnsi"/>
          <w:color w:val="000000"/>
        </w:rPr>
        <w:t>For decades, political scientists have taken up the question, Do campaigns matter?  In some w</w:t>
      </w:r>
      <w:r w:rsidR="00854942" w:rsidRPr="002A442F">
        <w:rPr>
          <w:rFonts w:asciiTheme="majorHAnsi" w:hAnsiTheme="majorHAnsi" w:cstheme="majorHAnsi"/>
          <w:color w:val="000000"/>
        </w:rPr>
        <w:t>ays, the question suggests a paradox</w:t>
      </w:r>
      <w:r w:rsidRPr="002A442F">
        <w:rPr>
          <w:rFonts w:asciiTheme="majorHAnsi" w:hAnsiTheme="majorHAnsi" w:cstheme="majorHAnsi"/>
          <w:color w:val="000000"/>
        </w:rPr>
        <w:t xml:space="preserve"> – why would campaigns expend vast resources if their efforts were ineffective?  In recent years, scholars have contended that the effectiveness of campaign activity varies widely.  </w:t>
      </w:r>
      <w:proofErr w:type="spellStart"/>
      <w:r w:rsidRPr="002A442F">
        <w:rPr>
          <w:rFonts w:asciiTheme="majorHAnsi" w:hAnsiTheme="majorHAnsi" w:cstheme="majorHAnsi"/>
          <w:color w:val="000000"/>
        </w:rPr>
        <w:t>Kalla</w:t>
      </w:r>
      <w:proofErr w:type="spellEnd"/>
      <w:r w:rsidRPr="002A442F">
        <w:rPr>
          <w:rFonts w:asciiTheme="majorHAnsi" w:hAnsiTheme="majorHAnsi" w:cstheme="majorHAnsi"/>
          <w:color w:val="000000"/>
        </w:rPr>
        <w:t xml:space="preserve"> and </w:t>
      </w:r>
      <w:proofErr w:type="spellStart"/>
      <w:r w:rsidRPr="002A442F">
        <w:rPr>
          <w:rFonts w:asciiTheme="majorHAnsi" w:hAnsiTheme="majorHAnsi" w:cstheme="majorHAnsi"/>
          <w:color w:val="000000"/>
        </w:rPr>
        <w:t>Broockman</w:t>
      </w:r>
      <w:proofErr w:type="spellEnd"/>
      <w:r w:rsidRPr="002A442F">
        <w:rPr>
          <w:rFonts w:asciiTheme="majorHAnsi" w:hAnsiTheme="majorHAnsi" w:cstheme="majorHAnsi"/>
          <w:color w:val="000000"/>
        </w:rPr>
        <w:t xml:space="preserve"> (2017) offer a sobering meta-analysis of the experimental literature on voter persuasion.   Jacobson (2015) provides an overview of the burgeoning literature on persuasion and mobilization, and </w:t>
      </w:r>
      <w:proofErr w:type="spellStart"/>
      <w:r w:rsidRPr="002A442F">
        <w:rPr>
          <w:rFonts w:asciiTheme="majorHAnsi" w:hAnsiTheme="majorHAnsi" w:cstheme="majorHAnsi"/>
          <w:color w:val="000000"/>
        </w:rPr>
        <w:t>Druckman</w:t>
      </w:r>
      <w:proofErr w:type="spellEnd"/>
      <w:r w:rsidRPr="002A442F">
        <w:rPr>
          <w:rFonts w:asciiTheme="majorHAnsi" w:hAnsiTheme="majorHAnsi" w:cstheme="majorHAnsi"/>
          <w:color w:val="000000"/>
        </w:rPr>
        <w:t xml:space="preserve"> and </w:t>
      </w:r>
      <w:proofErr w:type="spellStart"/>
      <w:r w:rsidRPr="002A442F">
        <w:rPr>
          <w:rFonts w:asciiTheme="majorHAnsi" w:hAnsiTheme="majorHAnsi" w:cstheme="majorHAnsi"/>
          <w:color w:val="000000"/>
        </w:rPr>
        <w:t>Lupia</w:t>
      </w:r>
      <w:proofErr w:type="spellEnd"/>
      <w:r w:rsidRPr="002A442F">
        <w:rPr>
          <w:rFonts w:asciiTheme="majorHAnsi" w:hAnsiTheme="majorHAnsi" w:cstheme="majorHAnsi"/>
          <w:color w:val="000000"/>
        </w:rPr>
        <w:t xml:space="preserve"> (2016) do so as well, although </w:t>
      </w:r>
      <w:r w:rsidR="00853421" w:rsidRPr="002A442F">
        <w:rPr>
          <w:rFonts w:asciiTheme="majorHAnsi" w:hAnsiTheme="majorHAnsi" w:cstheme="majorHAnsi"/>
          <w:color w:val="000000"/>
        </w:rPr>
        <w:t xml:space="preserve">the overlap between the two essays is surprisingly small.  Hutchings and </w:t>
      </w:r>
      <w:proofErr w:type="spellStart"/>
      <w:r w:rsidR="00853421" w:rsidRPr="002A442F">
        <w:rPr>
          <w:rFonts w:asciiTheme="majorHAnsi" w:hAnsiTheme="majorHAnsi" w:cstheme="majorHAnsi"/>
          <w:color w:val="000000"/>
        </w:rPr>
        <w:t>Jardinia</w:t>
      </w:r>
      <w:proofErr w:type="spellEnd"/>
      <w:r w:rsidR="00853421" w:rsidRPr="002A442F">
        <w:rPr>
          <w:rFonts w:asciiTheme="majorHAnsi" w:hAnsiTheme="majorHAnsi" w:cstheme="majorHAnsi"/>
          <w:color w:val="000000"/>
        </w:rPr>
        <w:t xml:space="preserve"> </w:t>
      </w:r>
      <w:r w:rsidR="00853421" w:rsidRPr="002A442F">
        <w:rPr>
          <w:rFonts w:asciiTheme="majorHAnsi" w:hAnsiTheme="majorHAnsi" w:cstheme="majorHAnsi"/>
          <w:color w:val="000000"/>
        </w:rPr>
        <w:lastRenderedPageBreak/>
        <w:t xml:space="preserve">(2009) discuss a form of campaign activity, “priming,” in which campaigns persuade by directing voters’ attention to certain evocative symbols, in this case racial imagery.  </w:t>
      </w:r>
    </w:p>
    <w:p w14:paraId="707B988A" w14:textId="77777777" w:rsidR="00430278" w:rsidRPr="002A442F" w:rsidRDefault="00430278" w:rsidP="00ED3AA8">
      <w:pPr>
        <w:rPr>
          <w:rFonts w:asciiTheme="majorHAnsi" w:hAnsiTheme="majorHAnsi" w:cstheme="majorHAnsi"/>
          <w:color w:val="000000"/>
        </w:rPr>
      </w:pPr>
    </w:p>
    <w:p w14:paraId="605A98D1" w14:textId="687BE8B3" w:rsidR="0047378F" w:rsidRPr="002A442F" w:rsidRDefault="0047378F" w:rsidP="0047378F">
      <w:pPr>
        <w:rPr>
          <w:rFonts w:asciiTheme="majorHAnsi" w:hAnsiTheme="majorHAnsi" w:cstheme="majorHAnsi"/>
          <w:color w:val="000000"/>
        </w:rPr>
      </w:pPr>
      <w:r w:rsidRPr="002A442F">
        <w:rPr>
          <w:rFonts w:asciiTheme="majorHAnsi" w:hAnsiTheme="majorHAnsi" w:cstheme="majorHAnsi"/>
          <w:color w:val="000000"/>
        </w:rPr>
        <w:t xml:space="preserve">Jacobson, Gary C.  2015.  How Do Campaigns Matter?  </w:t>
      </w:r>
      <w:r w:rsidRPr="002A442F">
        <w:rPr>
          <w:rFonts w:asciiTheme="majorHAnsi" w:hAnsiTheme="majorHAnsi" w:cstheme="majorHAnsi"/>
          <w:i/>
          <w:color w:val="000000"/>
        </w:rPr>
        <w:t>Annual Review of Political Science</w:t>
      </w:r>
      <w:r w:rsidRPr="002A442F">
        <w:rPr>
          <w:rFonts w:asciiTheme="majorHAnsi" w:hAnsiTheme="majorHAnsi" w:cstheme="majorHAnsi"/>
          <w:color w:val="000000"/>
        </w:rPr>
        <w:t xml:space="preserve"> 18:31-47.</w:t>
      </w:r>
    </w:p>
    <w:p w14:paraId="60CBB844" w14:textId="770614C3" w:rsidR="00A3694E" w:rsidRPr="002A442F" w:rsidRDefault="00A3694E" w:rsidP="00ED3AA8">
      <w:pPr>
        <w:rPr>
          <w:rFonts w:asciiTheme="majorHAnsi" w:hAnsiTheme="majorHAnsi" w:cstheme="majorHAnsi"/>
          <w:color w:val="000000"/>
        </w:rPr>
      </w:pPr>
    </w:p>
    <w:p w14:paraId="2F41C7C6" w14:textId="2F11D0A6" w:rsidR="00DB6164" w:rsidRPr="002A442F" w:rsidRDefault="00DB6164" w:rsidP="00DB6164">
      <w:pPr>
        <w:rPr>
          <w:rFonts w:asciiTheme="majorHAnsi" w:hAnsiTheme="majorHAnsi" w:cstheme="majorHAnsi"/>
          <w:color w:val="000000"/>
        </w:rPr>
      </w:pPr>
      <w:proofErr w:type="spellStart"/>
      <w:r w:rsidRPr="002A442F">
        <w:rPr>
          <w:rFonts w:asciiTheme="majorHAnsi" w:hAnsiTheme="majorHAnsi" w:cstheme="majorHAnsi"/>
          <w:color w:val="000000"/>
        </w:rPr>
        <w:t>Druckman</w:t>
      </w:r>
      <w:proofErr w:type="spellEnd"/>
      <w:r w:rsidRPr="002A442F">
        <w:rPr>
          <w:rFonts w:asciiTheme="majorHAnsi" w:hAnsiTheme="majorHAnsi" w:cstheme="majorHAnsi"/>
          <w:color w:val="000000"/>
        </w:rPr>
        <w:t xml:space="preserve">, James N., and Arthur </w:t>
      </w:r>
      <w:proofErr w:type="spellStart"/>
      <w:r w:rsidRPr="002A442F">
        <w:rPr>
          <w:rFonts w:asciiTheme="majorHAnsi" w:hAnsiTheme="majorHAnsi" w:cstheme="majorHAnsi"/>
          <w:color w:val="000000"/>
        </w:rPr>
        <w:t>Lupia</w:t>
      </w:r>
      <w:proofErr w:type="spellEnd"/>
      <w:r w:rsidRPr="002A442F">
        <w:rPr>
          <w:rFonts w:asciiTheme="majorHAnsi" w:hAnsiTheme="majorHAnsi" w:cstheme="majorHAnsi"/>
          <w:color w:val="000000"/>
        </w:rPr>
        <w:t xml:space="preserve">.  2016.  Preference Change in Competitive Political Environments.  </w:t>
      </w:r>
      <w:r w:rsidRPr="002A442F">
        <w:rPr>
          <w:rFonts w:asciiTheme="majorHAnsi" w:hAnsiTheme="majorHAnsi" w:cstheme="majorHAnsi"/>
          <w:i/>
          <w:color w:val="000000"/>
        </w:rPr>
        <w:t>Annual Review of Political Science</w:t>
      </w:r>
      <w:r w:rsidRPr="002A442F">
        <w:rPr>
          <w:rFonts w:asciiTheme="majorHAnsi" w:hAnsiTheme="majorHAnsi" w:cstheme="majorHAnsi"/>
          <w:color w:val="000000"/>
        </w:rPr>
        <w:t xml:space="preserve"> 19:13-31.</w:t>
      </w:r>
    </w:p>
    <w:p w14:paraId="0DE69625" w14:textId="77777777" w:rsidR="00695E36" w:rsidRPr="002A442F" w:rsidRDefault="00695E36" w:rsidP="00DB6164">
      <w:pPr>
        <w:rPr>
          <w:rFonts w:asciiTheme="majorHAnsi" w:hAnsiTheme="majorHAnsi" w:cstheme="majorHAnsi"/>
          <w:color w:val="000000"/>
        </w:rPr>
      </w:pPr>
    </w:p>
    <w:p w14:paraId="5872D2AB" w14:textId="127836A6" w:rsidR="00903512" w:rsidRPr="002A442F" w:rsidRDefault="00903512" w:rsidP="00DB6164">
      <w:pPr>
        <w:rPr>
          <w:rFonts w:asciiTheme="majorHAnsi" w:hAnsiTheme="majorHAnsi" w:cstheme="majorHAnsi"/>
          <w:color w:val="000000"/>
        </w:rPr>
      </w:pPr>
      <w:r w:rsidRPr="002A442F">
        <w:rPr>
          <w:rFonts w:asciiTheme="majorHAnsi" w:hAnsiTheme="majorHAnsi" w:cstheme="majorHAnsi"/>
          <w:color w:val="000000"/>
        </w:rPr>
        <w:t xml:space="preserve">Hutchings, Vincent L., and Ashley E. </w:t>
      </w:r>
      <w:proofErr w:type="spellStart"/>
      <w:r w:rsidRPr="002A442F">
        <w:rPr>
          <w:rFonts w:asciiTheme="majorHAnsi" w:hAnsiTheme="majorHAnsi" w:cstheme="majorHAnsi"/>
          <w:color w:val="000000"/>
        </w:rPr>
        <w:t>Jardina</w:t>
      </w:r>
      <w:proofErr w:type="spellEnd"/>
      <w:r w:rsidRPr="002A442F">
        <w:rPr>
          <w:rFonts w:asciiTheme="majorHAnsi" w:hAnsiTheme="majorHAnsi" w:cstheme="majorHAnsi"/>
          <w:color w:val="000000"/>
        </w:rPr>
        <w:t xml:space="preserve">.  2009.  Experiments on Racial Priming in Political Campaigns.  </w:t>
      </w:r>
      <w:r w:rsidRPr="002A442F">
        <w:rPr>
          <w:rFonts w:asciiTheme="majorHAnsi" w:hAnsiTheme="majorHAnsi" w:cstheme="majorHAnsi"/>
          <w:i/>
          <w:color w:val="000000"/>
        </w:rPr>
        <w:t>Annual Review of Political Science</w:t>
      </w:r>
      <w:r w:rsidRPr="002A442F">
        <w:rPr>
          <w:rFonts w:asciiTheme="majorHAnsi" w:hAnsiTheme="majorHAnsi" w:cstheme="majorHAnsi"/>
          <w:color w:val="000000"/>
        </w:rPr>
        <w:t xml:space="preserve"> 12:397-402. </w:t>
      </w:r>
    </w:p>
    <w:p w14:paraId="4808DE43" w14:textId="77777777" w:rsidR="00903512" w:rsidRPr="002A442F" w:rsidRDefault="00903512" w:rsidP="00DB6164">
      <w:pPr>
        <w:rPr>
          <w:rFonts w:asciiTheme="majorHAnsi" w:hAnsiTheme="majorHAnsi" w:cstheme="majorHAnsi"/>
          <w:color w:val="000000"/>
        </w:rPr>
      </w:pPr>
    </w:p>
    <w:p w14:paraId="2F2B76AF" w14:textId="016C9B13" w:rsidR="005773A6" w:rsidRPr="002A442F" w:rsidRDefault="00695E36" w:rsidP="005773A6">
      <w:pPr>
        <w:rPr>
          <w:rFonts w:asciiTheme="majorHAnsi" w:hAnsiTheme="majorHAnsi" w:cstheme="majorHAnsi"/>
        </w:rPr>
      </w:pPr>
      <w:proofErr w:type="spellStart"/>
      <w:r w:rsidRPr="002A442F">
        <w:rPr>
          <w:rFonts w:asciiTheme="majorHAnsi" w:hAnsiTheme="majorHAnsi" w:cstheme="majorHAnsi"/>
          <w:color w:val="000000"/>
        </w:rPr>
        <w:t>Kalla</w:t>
      </w:r>
      <w:proofErr w:type="spellEnd"/>
      <w:r w:rsidRPr="002A442F">
        <w:rPr>
          <w:rFonts w:asciiTheme="majorHAnsi" w:hAnsiTheme="majorHAnsi" w:cstheme="majorHAnsi"/>
          <w:color w:val="000000"/>
        </w:rPr>
        <w:t xml:space="preserve">, Joshua L., and David E. </w:t>
      </w:r>
      <w:proofErr w:type="spellStart"/>
      <w:r w:rsidRPr="002A442F">
        <w:rPr>
          <w:rFonts w:asciiTheme="majorHAnsi" w:hAnsiTheme="majorHAnsi" w:cstheme="majorHAnsi"/>
          <w:color w:val="000000"/>
        </w:rPr>
        <w:t>Broockman</w:t>
      </w:r>
      <w:proofErr w:type="spellEnd"/>
      <w:r w:rsidRPr="002A442F">
        <w:rPr>
          <w:rFonts w:asciiTheme="majorHAnsi" w:hAnsiTheme="majorHAnsi" w:cstheme="majorHAnsi"/>
          <w:color w:val="000000"/>
        </w:rPr>
        <w:t>.  201</w:t>
      </w:r>
      <w:r w:rsidR="005773A6" w:rsidRPr="002A442F">
        <w:rPr>
          <w:rFonts w:asciiTheme="majorHAnsi" w:hAnsiTheme="majorHAnsi" w:cstheme="majorHAnsi"/>
          <w:color w:val="000000"/>
        </w:rPr>
        <w:t>8</w:t>
      </w:r>
      <w:r w:rsidRPr="002A442F">
        <w:rPr>
          <w:rFonts w:asciiTheme="majorHAnsi" w:hAnsiTheme="majorHAnsi" w:cstheme="majorHAnsi"/>
          <w:color w:val="000000"/>
        </w:rPr>
        <w:t xml:space="preserve">.  </w:t>
      </w:r>
      <w:r w:rsidRPr="002A442F">
        <w:rPr>
          <w:rFonts w:asciiTheme="majorHAnsi" w:hAnsiTheme="majorHAnsi" w:cstheme="majorHAnsi"/>
        </w:rPr>
        <w:t xml:space="preserve">The Minimal Persuasive Effects of Campaign Contact in General Elections: Evidence from 49 Field Experiments.  </w:t>
      </w:r>
      <w:r w:rsidRPr="002A442F">
        <w:rPr>
          <w:rFonts w:asciiTheme="majorHAnsi" w:hAnsiTheme="majorHAnsi" w:cstheme="majorHAnsi"/>
          <w:i/>
        </w:rPr>
        <w:t xml:space="preserve">American Political Science </w:t>
      </w:r>
      <w:proofErr w:type="gramStart"/>
      <w:r w:rsidRPr="002A442F">
        <w:rPr>
          <w:rFonts w:asciiTheme="majorHAnsi" w:hAnsiTheme="majorHAnsi" w:cstheme="majorHAnsi"/>
          <w:i/>
        </w:rPr>
        <w:t xml:space="preserve">Review </w:t>
      </w:r>
      <w:r w:rsidRPr="002A442F">
        <w:rPr>
          <w:rFonts w:asciiTheme="majorHAnsi" w:hAnsiTheme="majorHAnsi" w:cstheme="majorHAnsi"/>
          <w:iCs/>
        </w:rPr>
        <w:t xml:space="preserve"> </w:t>
      </w:r>
      <w:r w:rsidR="005773A6" w:rsidRPr="002A442F">
        <w:rPr>
          <w:rFonts w:asciiTheme="majorHAnsi" w:hAnsiTheme="majorHAnsi" w:cstheme="majorHAnsi"/>
          <w:iCs/>
          <w:color w:val="222222"/>
        </w:rPr>
        <w:t>112</w:t>
      </w:r>
      <w:proofErr w:type="gramEnd"/>
      <w:r w:rsidR="005773A6" w:rsidRPr="002A442F">
        <w:rPr>
          <w:rFonts w:asciiTheme="majorHAnsi" w:hAnsiTheme="majorHAnsi" w:cstheme="majorHAnsi"/>
          <w:iCs/>
          <w:color w:val="222222"/>
          <w:shd w:val="clear" w:color="auto" w:fill="FFFFFF"/>
        </w:rPr>
        <w:t>(1): 148-166.</w:t>
      </w:r>
    </w:p>
    <w:p w14:paraId="621AB666" w14:textId="3174E115" w:rsidR="00695E36" w:rsidRPr="002A442F" w:rsidRDefault="00695E36" w:rsidP="00695E36">
      <w:pPr>
        <w:pStyle w:val="p1"/>
        <w:rPr>
          <w:rFonts w:asciiTheme="majorHAnsi" w:hAnsiTheme="majorHAnsi" w:cstheme="majorHAnsi"/>
          <w:sz w:val="24"/>
          <w:szCs w:val="24"/>
        </w:rPr>
      </w:pPr>
    </w:p>
    <w:p w14:paraId="58E9A629" w14:textId="77777777" w:rsidR="00571ED3" w:rsidRPr="002A442F" w:rsidRDefault="00571ED3" w:rsidP="00ED3AA8">
      <w:pPr>
        <w:rPr>
          <w:rFonts w:asciiTheme="majorHAnsi" w:hAnsiTheme="majorHAnsi" w:cstheme="majorHAnsi"/>
          <w:color w:val="000000"/>
        </w:rPr>
      </w:pPr>
    </w:p>
    <w:p w14:paraId="16986923" w14:textId="77777777" w:rsidR="00571ED3" w:rsidRPr="002A442F" w:rsidRDefault="00571ED3" w:rsidP="00ED3AA8">
      <w:pPr>
        <w:rPr>
          <w:rFonts w:asciiTheme="majorHAnsi" w:hAnsiTheme="majorHAnsi" w:cstheme="majorHAnsi"/>
          <w:color w:val="000000"/>
        </w:rPr>
      </w:pPr>
    </w:p>
    <w:p w14:paraId="7FFB6F15" w14:textId="77777777" w:rsidR="007E6CF4" w:rsidRPr="002A442F" w:rsidRDefault="007E6CF4" w:rsidP="00ED3AA8">
      <w:pPr>
        <w:rPr>
          <w:rFonts w:asciiTheme="majorHAnsi" w:hAnsiTheme="majorHAnsi" w:cstheme="majorHAnsi"/>
          <w:color w:val="000000"/>
        </w:rPr>
      </w:pPr>
    </w:p>
    <w:p w14:paraId="2E0E865B" w14:textId="155DB14D" w:rsidR="008221D3" w:rsidRPr="002A442F" w:rsidRDefault="00E90C1F" w:rsidP="008221D3">
      <w:pPr>
        <w:rPr>
          <w:rFonts w:asciiTheme="majorHAnsi" w:hAnsiTheme="majorHAnsi" w:cstheme="majorHAnsi"/>
          <w:bCs/>
          <w:color w:val="000000"/>
        </w:rPr>
      </w:pPr>
      <w:r w:rsidRPr="002A442F">
        <w:rPr>
          <w:rFonts w:asciiTheme="majorHAnsi" w:hAnsiTheme="majorHAnsi" w:cstheme="majorHAnsi"/>
          <w:b/>
          <w:color w:val="000000"/>
        </w:rPr>
        <w:t>To be scheduled at the end of the semester</w:t>
      </w:r>
      <w:r w:rsidR="008221D3" w:rsidRPr="002A442F">
        <w:rPr>
          <w:rFonts w:asciiTheme="majorHAnsi" w:hAnsiTheme="majorHAnsi" w:cstheme="majorHAnsi"/>
          <w:b/>
          <w:color w:val="000000"/>
        </w:rPr>
        <w:t xml:space="preserve">: </w:t>
      </w:r>
      <w:r w:rsidR="008221D3" w:rsidRPr="002A442F">
        <w:rPr>
          <w:rFonts w:asciiTheme="majorHAnsi" w:hAnsiTheme="majorHAnsi" w:cstheme="majorHAnsi"/>
          <w:b/>
          <w:color w:val="000000"/>
          <w:spacing w:val="-7"/>
        </w:rPr>
        <w:t>Student Presentations of Research Papers</w:t>
      </w:r>
      <w:r w:rsidR="005773A6" w:rsidRPr="002A442F">
        <w:rPr>
          <w:rFonts w:asciiTheme="majorHAnsi" w:hAnsiTheme="majorHAnsi" w:cstheme="majorHAnsi"/>
          <w:b/>
          <w:color w:val="000000"/>
          <w:spacing w:val="-7"/>
        </w:rPr>
        <w:t xml:space="preserve">.  </w:t>
      </w:r>
      <w:r w:rsidR="005773A6" w:rsidRPr="002A442F">
        <w:rPr>
          <w:rFonts w:asciiTheme="majorHAnsi" w:hAnsiTheme="majorHAnsi" w:cstheme="majorHAnsi"/>
          <w:bCs/>
          <w:color w:val="000000"/>
          <w:spacing w:val="-7"/>
        </w:rPr>
        <w:t>This informal session is an opportunity to share what you learned when reviewing the literature for your final paper.</w:t>
      </w:r>
    </w:p>
    <w:p w14:paraId="6BE17E86" w14:textId="77777777" w:rsidR="007E6CF4" w:rsidRPr="002A442F" w:rsidRDefault="007E6CF4" w:rsidP="00ED3AA8">
      <w:pPr>
        <w:rPr>
          <w:rFonts w:asciiTheme="majorHAnsi" w:hAnsiTheme="majorHAnsi" w:cstheme="majorHAnsi"/>
          <w:color w:val="000000"/>
        </w:rPr>
      </w:pPr>
    </w:p>
    <w:p w14:paraId="44BFCB4C" w14:textId="77777777" w:rsidR="00A23C70" w:rsidRPr="002A442F" w:rsidRDefault="00A23C70" w:rsidP="00ED3AA8">
      <w:pPr>
        <w:rPr>
          <w:rFonts w:asciiTheme="majorHAnsi" w:hAnsiTheme="majorHAnsi" w:cstheme="majorHAnsi"/>
          <w:color w:val="000000"/>
        </w:rPr>
      </w:pPr>
    </w:p>
    <w:p w14:paraId="0CE6FCC0" w14:textId="77777777" w:rsidR="00ED3AA8" w:rsidRPr="002A442F" w:rsidRDefault="00ED3AA8" w:rsidP="00ED3AA8">
      <w:pPr>
        <w:rPr>
          <w:rFonts w:asciiTheme="majorHAnsi" w:hAnsiTheme="majorHAnsi" w:cstheme="majorHAnsi"/>
        </w:rPr>
      </w:pPr>
    </w:p>
    <w:sectPr w:rsidR="00ED3AA8" w:rsidRPr="002A442F">
      <w:footerReference w:type="even" r:id="rId9"/>
      <w:footerReference w:type="default" r:id="rId10"/>
      <w:pgSz w:w="12240" w:h="15840"/>
      <w:pgMar w:top="1260" w:right="1320" w:bottom="280" w:left="1320" w:header="740" w:footer="626" w:gutter="0"/>
      <w:cols w:space="720"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1AC9" w14:textId="77777777" w:rsidR="0018101C" w:rsidRDefault="0018101C">
      <w:r>
        <w:separator/>
      </w:r>
    </w:p>
  </w:endnote>
  <w:endnote w:type="continuationSeparator" w:id="0">
    <w:p w14:paraId="3A7BF493" w14:textId="77777777" w:rsidR="0018101C" w:rsidRDefault="001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AF8C" w14:textId="77777777" w:rsidR="00430278" w:rsidRDefault="00430278" w:rsidP="008D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D135" w14:textId="77777777" w:rsidR="00430278" w:rsidRDefault="00430278" w:rsidP="006E0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9123" w14:textId="77777777" w:rsidR="00430278" w:rsidRDefault="00430278" w:rsidP="008D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E42">
      <w:rPr>
        <w:rStyle w:val="PageNumber"/>
        <w:noProof/>
      </w:rPr>
      <w:t>2</w:t>
    </w:r>
    <w:r>
      <w:rPr>
        <w:rStyle w:val="PageNumber"/>
      </w:rPr>
      <w:fldChar w:fldCharType="end"/>
    </w:r>
  </w:p>
  <w:p w14:paraId="7A6C12BA" w14:textId="77777777" w:rsidR="00430278" w:rsidRDefault="00430278" w:rsidP="006E0838">
    <w:pPr>
      <w:widowControl w:val="0"/>
      <w:autoSpaceDE w:val="0"/>
      <w:autoSpaceDN w:val="0"/>
      <w:adjustRightInd w:val="0"/>
      <w:spacing w:line="200" w:lineRule="exact"/>
      <w:ind w:right="360"/>
    </w:pPr>
    <w:r>
      <w:rPr>
        <w:noProof/>
      </w:rPr>
      <mc:AlternateContent>
        <mc:Choice Requires="wps">
          <w:drawing>
            <wp:anchor distT="0" distB="0" distL="114300" distR="114300" simplePos="0" relativeHeight="251662336" behindDoc="1" locked="0" layoutInCell="0" allowOverlap="1" wp14:anchorId="280E0308" wp14:editId="3C9719DB">
              <wp:simplePos x="0" y="0"/>
              <wp:positionH relativeFrom="page">
                <wp:posOffset>901700</wp:posOffset>
              </wp:positionH>
              <wp:positionV relativeFrom="page">
                <wp:posOffset>9521190</wp:posOffset>
              </wp:positionV>
              <wp:extent cx="4418330" cy="1771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1771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28A183" w14:textId="77777777" w:rsidR="00430278" w:rsidRDefault="00430278">
                          <w:pPr>
                            <w:widowControl w:val="0"/>
                            <w:autoSpaceDE w:val="0"/>
                            <w:autoSpaceDN w:val="0"/>
                            <w:adjustRightInd w:val="0"/>
                            <w:spacing w:line="258" w:lineRule="exact"/>
                            <w:ind w:left="20" w:right="-36"/>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80E0308" id="_x0000_t202" coordsize="21600,21600" o:spt="202" path="m0,0l0,21600,21600,21600,21600,0xe">
              <v:stroke joinstyle="miter"/>
              <v:path gradientshapeok="t" o:connecttype="rect"/>
            </v:shapetype>
            <v:shape id="Text Box 3" o:spid="_x0000_s1026" type="#_x0000_t202" style="position:absolute;margin-left:71pt;margin-top:749.7pt;width:347.9pt;height:13.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" o:allowincell="f" filled="f" stroked="f">
              <v:textbox inset="0,0,0,0">
                <w:txbxContent>
                  <w:p w14:paraId="3328A183" w14:textId="77777777" w:rsidR="00157728" w:rsidRDefault="00157728">
                    <w:pPr>
                      <w:widowControl w:val="0"/>
                      <w:autoSpaceDE w:val="0"/>
                      <w:autoSpaceDN w:val="0"/>
                      <w:adjustRightInd w:val="0"/>
                      <w:spacing w:line="258" w:lineRule="exact"/>
                      <w:ind w:left="20" w:right="-36"/>
                      <w:rPr>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E262" w14:textId="77777777" w:rsidR="0018101C" w:rsidRDefault="0018101C">
      <w:r>
        <w:separator/>
      </w:r>
    </w:p>
  </w:footnote>
  <w:footnote w:type="continuationSeparator" w:id="0">
    <w:p w14:paraId="5D0A5477" w14:textId="77777777" w:rsidR="0018101C" w:rsidRDefault="0018101C">
      <w:r>
        <w:continuationSeparator/>
      </w:r>
    </w:p>
  </w:footnote>
  <w:footnote w:id="1">
    <w:p w14:paraId="03CBD633" w14:textId="77777777" w:rsidR="00430278" w:rsidRPr="003B4417" w:rsidRDefault="00430278" w:rsidP="003B4417">
      <w:pPr>
        <w:rPr>
          <w:rFonts w:asciiTheme="minorHAnsi" w:hAnsiTheme="minorHAnsi"/>
        </w:rPr>
      </w:pPr>
      <w:r w:rsidRPr="003B4417">
        <w:rPr>
          <w:rStyle w:val="FootnoteReference"/>
          <w:rFonts w:asciiTheme="minorHAnsi" w:hAnsiTheme="minorHAnsi"/>
        </w:rPr>
        <w:footnoteRef/>
      </w:r>
      <w:r w:rsidRPr="003B4417">
        <w:rPr>
          <w:rFonts w:asciiTheme="minorHAnsi" w:hAnsiTheme="minorHAnsi"/>
        </w:rPr>
        <w:t xml:space="preserve"> Note that this work has been superseded by the publication of </w:t>
      </w:r>
      <w:r w:rsidRPr="003B4417">
        <w:rPr>
          <w:rFonts w:asciiTheme="minorHAnsi" w:hAnsiTheme="minorHAnsi" w:cs="Arial"/>
          <w:color w:val="222222"/>
          <w:shd w:val="clear" w:color="auto" w:fill="FFFFFF"/>
        </w:rPr>
        <w:t xml:space="preserve">Kinder, Donald R., and Nathan P. Kalmoe. 2017. </w:t>
      </w:r>
      <w:r w:rsidRPr="003B4417">
        <w:rPr>
          <w:rFonts w:asciiTheme="minorHAnsi" w:hAnsiTheme="minorHAnsi" w:cs="Arial"/>
          <w:i/>
          <w:iCs/>
          <w:color w:val="222222"/>
        </w:rPr>
        <w:t>Neither liberal nor conservative: Ideological innocence in the American public</w:t>
      </w:r>
      <w:r w:rsidRPr="003B4417">
        <w:rPr>
          <w:rFonts w:asciiTheme="minorHAnsi" w:hAnsiTheme="minorHAnsi" w:cs="Arial"/>
          <w:color w:val="222222"/>
          <w:shd w:val="clear" w:color="auto" w:fill="FFFFFF"/>
        </w:rPr>
        <w:t>.  Chicago: University of Chicago Press.</w:t>
      </w:r>
    </w:p>
    <w:p w14:paraId="3DE5181A" w14:textId="77777777" w:rsidR="00430278" w:rsidRPr="003B4417" w:rsidRDefault="00430278" w:rsidP="003B4417">
      <w:pPr>
        <w:ind w:left="720"/>
        <w:rPr>
          <w:rFonts w:asciiTheme="minorHAnsi" w:hAnsiTheme="minorHAnsi"/>
        </w:rPr>
      </w:pPr>
    </w:p>
    <w:p w14:paraId="7C9B8130" w14:textId="3D0F01FB" w:rsidR="00430278" w:rsidRDefault="004302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50F"/>
    <w:rsid w:val="00021B19"/>
    <w:rsid w:val="00050CC3"/>
    <w:rsid w:val="00050F1C"/>
    <w:rsid w:val="00057E82"/>
    <w:rsid w:val="00082387"/>
    <w:rsid w:val="0008668D"/>
    <w:rsid w:val="000A65AC"/>
    <w:rsid w:val="000B453D"/>
    <w:rsid w:val="000D1420"/>
    <w:rsid w:val="000E4016"/>
    <w:rsid w:val="000E5389"/>
    <w:rsid w:val="000F2E7C"/>
    <w:rsid w:val="000F51D5"/>
    <w:rsid w:val="00105BF2"/>
    <w:rsid w:val="00132075"/>
    <w:rsid w:val="0014347E"/>
    <w:rsid w:val="00154E25"/>
    <w:rsid w:val="00156F62"/>
    <w:rsid w:val="00157728"/>
    <w:rsid w:val="00165940"/>
    <w:rsid w:val="00170758"/>
    <w:rsid w:val="00171082"/>
    <w:rsid w:val="0017179A"/>
    <w:rsid w:val="001725FB"/>
    <w:rsid w:val="00177966"/>
    <w:rsid w:val="0018050F"/>
    <w:rsid w:val="0018101C"/>
    <w:rsid w:val="001A3765"/>
    <w:rsid w:val="001A3F6D"/>
    <w:rsid w:val="001D1003"/>
    <w:rsid w:val="001D3729"/>
    <w:rsid w:val="001E61BA"/>
    <w:rsid w:val="001F2711"/>
    <w:rsid w:val="001F385A"/>
    <w:rsid w:val="0021268A"/>
    <w:rsid w:val="0021736B"/>
    <w:rsid w:val="00226FC4"/>
    <w:rsid w:val="00232DC5"/>
    <w:rsid w:val="00235EBF"/>
    <w:rsid w:val="002607E4"/>
    <w:rsid w:val="00266590"/>
    <w:rsid w:val="0028590C"/>
    <w:rsid w:val="00297460"/>
    <w:rsid w:val="002A442F"/>
    <w:rsid w:val="002A7569"/>
    <w:rsid w:val="002C2506"/>
    <w:rsid w:val="002F289C"/>
    <w:rsid w:val="00310FB8"/>
    <w:rsid w:val="00311BFB"/>
    <w:rsid w:val="003157E0"/>
    <w:rsid w:val="0034189B"/>
    <w:rsid w:val="00354983"/>
    <w:rsid w:val="00354AEA"/>
    <w:rsid w:val="00357599"/>
    <w:rsid w:val="00372731"/>
    <w:rsid w:val="00373AE1"/>
    <w:rsid w:val="00375C0F"/>
    <w:rsid w:val="00376533"/>
    <w:rsid w:val="00377382"/>
    <w:rsid w:val="00380ECF"/>
    <w:rsid w:val="0039386A"/>
    <w:rsid w:val="003947E1"/>
    <w:rsid w:val="00394C20"/>
    <w:rsid w:val="00395BBA"/>
    <w:rsid w:val="00396E83"/>
    <w:rsid w:val="003B4417"/>
    <w:rsid w:val="003B53D5"/>
    <w:rsid w:val="003E6F32"/>
    <w:rsid w:val="0040725E"/>
    <w:rsid w:val="00420A39"/>
    <w:rsid w:val="004237B7"/>
    <w:rsid w:val="0042607F"/>
    <w:rsid w:val="00430278"/>
    <w:rsid w:val="004348BE"/>
    <w:rsid w:val="00441ECB"/>
    <w:rsid w:val="00455A1C"/>
    <w:rsid w:val="00461DD1"/>
    <w:rsid w:val="00466F96"/>
    <w:rsid w:val="0047378F"/>
    <w:rsid w:val="00481151"/>
    <w:rsid w:val="00483AC1"/>
    <w:rsid w:val="00485F43"/>
    <w:rsid w:val="0049057E"/>
    <w:rsid w:val="0049098E"/>
    <w:rsid w:val="004A5D5F"/>
    <w:rsid w:val="004B550A"/>
    <w:rsid w:val="004D181D"/>
    <w:rsid w:val="004E002F"/>
    <w:rsid w:val="004F68CC"/>
    <w:rsid w:val="00501093"/>
    <w:rsid w:val="005033CC"/>
    <w:rsid w:val="00514FAB"/>
    <w:rsid w:val="005238A2"/>
    <w:rsid w:val="00537732"/>
    <w:rsid w:val="005469E7"/>
    <w:rsid w:val="005474BB"/>
    <w:rsid w:val="005502D8"/>
    <w:rsid w:val="00552B42"/>
    <w:rsid w:val="0055384F"/>
    <w:rsid w:val="00553930"/>
    <w:rsid w:val="0056502D"/>
    <w:rsid w:val="00570CB7"/>
    <w:rsid w:val="00571ED3"/>
    <w:rsid w:val="0057362F"/>
    <w:rsid w:val="00576C2E"/>
    <w:rsid w:val="005773A6"/>
    <w:rsid w:val="0059331B"/>
    <w:rsid w:val="00595E42"/>
    <w:rsid w:val="005A0C06"/>
    <w:rsid w:val="005B541C"/>
    <w:rsid w:val="005C65F7"/>
    <w:rsid w:val="005E1ACF"/>
    <w:rsid w:val="005E398B"/>
    <w:rsid w:val="005F7298"/>
    <w:rsid w:val="00606A00"/>
    <w:rsid w:val="006143A5"/>
    <w:rsid w:val="00624447"/>
    <w:rsid w:val="00627A8A"/>
    <w:rsid w:val="00633579"/>
    <w:rsid w:val="0064173D"/>
    <w:rsid w:val="0068510C"/>
    <w:rsid w:val="00695E36"/>
    <w:rsid w:val="006A284F"/>
    <w:rsid w:val="006A4484"/>
    <w:rsid w:val="006C022B"/>
    <w:rsid w:val="006E0838"/>
    <w:rsid w:val="006E5924"/>
    <w:rsid w:val="006F5B7C"/>
    <w:rsid w:val="00715596"/>
    <w:rsid w:val="00717181"/>
    <w:rsid w:val="00751575"/>
    <w:rsid w:val="007540C3"/>
    <w:rsid w:val="00764CAA"/>
    <w:rsid w:val="007745E9"/>
    <w:rsid w:val="00777050"/>
    <w:rsid w:val="00780914"/>
    <w:rsid w:val="00782847"/>
    <w:rsid w:val="00782F87"/>
    <w:rsid w:val="0078799E"/>
    <w:rsid w:val="007C2A19"/>
    <w:rsid w:val="007C348D"/>
    <w:rsid w:val="007C4FB4"/>
    <w:rsid w:val="007C4FE6"/>
    <w:rsid w:val="007D4E04"/>
    <w:rsid w:val="007E66EC"/>
    <w:rsid w:val="007E6CF4"/>
    <w:rsid w:val="007F0C91"/>
    <w:rsid w:val="007F152D"/>
    <w:rsid w:val="00802E11"/>
    <w:rsid w:val="0080532B"/>
    <w:rsid w:val="00812D0A"/>
    <w:rsid w:val="008216C8"/>
    <w:rsid w:val="008221D3"/>
    <w:rsid w:val="008241A2"/>
    <w:rsid w:val="008246A1"/>
    <w:rsid w:val="00825145"/>
    <w:rsid w:val="0083121C"/>
    <w:rsid w:val="00841A6D"/>
    <w:rsid w:val="00852881"/>
    <w:rsid w:val="00853421"/>
    <w:rsid w:val="00854942"/>
    <w:rsid w:val="00862A59"/>
    <w:rsid w:val="00871A07"/>
    <w:rsid w:val="008854D3"/>
    <w:rsid w:val="00896307"/>
    <w:rsid w:val="008B6299"/>
    <w:rsid w:val="008B7351"/>
    <w:rsid w:val="008D4FFA"/>
    <w:rsid w:val="008D54CC"/>
    <w:rsid w:val="008E1865"/>
    <w:rsid w:val="008E633F"/>
    <w:rsid w:val="008F382D"/>
    <w:rsid w:val="008F3CC6"/>
    <w:rsid w:val="00903512"/>
    <w:rsid w:val="00910B5C"/>
    <w:rsid w:val="0091386A"/>
    <w:rsid w:val="00915662"/>
    <w:rsid w:val="00917C7E"/>
    <w:rsid w:val="00923050"/>
    <w:rsid w:val="00962D79"/>
    <w:rsid w:val="00970952"/>
    <w:rsid w:val="00992BFA"/>
    <w:rsid w:val="0099466A"/>
    <w:rsid w:val="00996864"/>
    <w:rsid w:val="009973F1"/>
    <w:rsid w:val="009B04F3"/>
    <w:rsid w:val="009C17EF"/>
    <w:rsid w:val="009C1D52"/>
    <w:rsid w:val="009E4E2B"/>
    <w:rsid w:val="009E5724"/>
    <w:rsid w:val="00A06706"/>
    <w:rsid w:val="00A23C70"/>
    <w:rsid w:val="00A27101"/>
    <w:rsid w:val="00A3694E"/>
    <w:rsid w:val="00A5723F"/>
    <w:rsid w:val="00A609C9"/>
    <w:rsid w:val="00A7513F"/>
    <w:rsid w:val="00A82C51"/>
    <w:rsid w:val="00AC4E74"/>
    <w:rsid w:val="00AC6564"/>
    <w:rsid w:val="00AD16E5"/>
    <w:rsid w:val="00AD1F45"/>
    <w:rsid w:val="00AE043B"/>
    <w:rsid w:val="00AE0E7A"/>
    <w:rsid w:val="00AE13A3"/>
    <w:rsid w:val="00AE4D8D"/>
    <w:rsid w:val="00B1006E"/>
    <w:rsid w:val="00B117C9"/>
    <w:rsid w:val="00B24095"/>
    <w:rsid w:val="00B34699"/>
    <w:rsid w:val="00B44BC8"/>
    <w:rsid w:val="00B5409E"/>
    <w:rsid w:val="00B71AEC"/>
    <w:rsid w:val="00B907B4"/>
    <w:rsid w:val="00B9554E"/>
    <w:rsid w:val="00BA1F20"/>
    <w:rsid w:val="00BA76DC"/>
    <w:rsid w:val="00BB56F0"/>
    <w:rsid w:val="00BD0891"/>
    <w:rsid w:val="00BD38BF"/>
    <w:rsid w:val="00BE19F6"/>
    <w:rsid w:val="00BE372A"/>
    <w:rsid w:val="00BE4D21"/>
    <w:rsid w:val="00C04313"/>
    <w:rsid w:val="00C076F7"/>
    <w:rsid w:val="00C103BE"/>
    <w:rsid w:val="00C12489"/>
    <w:rsid w:val="00C12864"/>
    <w:rsid w:val="00C174DA"/>
    <w:rsid w:val="00C1780E"/>
    <w:rsid w:val="00C2243B"/>
    <w:rsid w:val="00C25523"/>
    <w:rsid w:val="00C31728"/>
    <w:rsid w:val="00C37983"/>
    <w:rsid w:val="00C5486E"/>
    <w:rsid w:val="00C55EBB"/>
    <w:rsid w:val="00C72096"/>
    <w:rsid w:val="00C81E0B"/>
    <w:rsid w:val="00CA48E4"/>
    <w:rsid w:val="00CA62C7"/>
    <w:rsid w:val="00CB53CD"/>
    <w:rsid w:val="00CC02E1"/>
    <w:rsid w:val="00CC79D3"/>
    <w:rsid w:val="00CD0F01"/>
    <w:rsid w:val="00CD47B8"/>
    <w:rsid w:val="00CF2838"/>
    <w:rsid w:val="00CF3B22"/>
    <w:rsid w:val="00D01F2C"/>
    <w:rsid w:val="00D026D8"/>
    <w:rsid w:val="00D04344"/>
    <w:rsid w:val="00D05D26"/>
    <w:rsid w:val="00D1616E"/>
    <w:rsid w:val="00D3603D"/>
    <w:rsid w:val="00D441E2"/>
    <w:rsid w:val="00D451DD"/>
    <w:rsid w:val="00D762A8"/>
    <w:rsid w:val="00D96708"/>
    <w:rsid w:val="00DA78E0"/>
    <w:rsid w:val="00DB2641"/>
    <w:rsid w:val="00DB378F"/>
    <w:rsid w:val="00DB6164"/>
    <w:rsid w:val="00DB6A13"/>
    <w:rsid w:val="00DC189B"/>
    <w:rsid w:val="00DC341D"/>
    <w:rsid w:val="00DD5CDB"/>
    <w:rsid w:val="00DF7500"/>
    <w:rsid w:val="00E02245"/>
    <w:rsid w:val="00E058C8"/>
    <w:rsid w:val="00E06E4F"/>
    <w:rsid w:val="00E214B9"/>
    <w:rsid w:val="00E22AF8"/>
    <w:rsid w:val="00E36362"/>
    <w:rsid w:val="00E37DD1"/>
    <w:rsid w:val="00E45005"/>
    <w:rsid w:val="00E45D47"/>
    <w:rsid w:val="00E52E11"/>
    <w:rsid w:val="00E75106"/>
    <w:rsid w:val="00E85292"/>
    <w:rsid w:val="00E90032"/>
    <w:rsid w:val="00E90238"/>
    <w:rsid w:val="00E90C1F"/>
    <w:rsid w:val="00E96336"/>
    <w:rsid w:val="00E9672D"/>
    <w:rsid w:val="00EA4FF7"/>
    <w:rsid w:val="00EA640F"/>
    <w:rsid w:val="00EC4585"/>
    <w:rsid w:val="00EC4643"/>
    <w:rsid w:val="00EC6015"/>
    <w:rsid w:val="00ED3AA8"/>
    <w:rsid w:val="00EF012F"/>
    <w:rsid w:val="00EF5421"/>
    <w:rsid w:val="00F07418"/>
    <w:rsid w:val="00F20E67"/>
    <w:rsid w:val="00F210FD"/>
    <w:rsid w:val="00F50FAA"/>
    <w:rsid w:val="00F517EC"/>
    <w:rsid w:val="00F92E30"/>
    <w:rsid w:val="00F93055"/>
    <w:rsid w:val="00FA46BC"/>
    <w:rsid w:val="00FB1271"/>
    <w:rsid w:val="00FB339C"/>
    <w:rsid w:val="00FC53AE"/>
    <w:rsid w:val="00FD4F98"/>
    <w:rsid w:val="00FE08FC"/>
    <w:rsid w:val="00FE5CCC"/>
    <w:rsid w:val="00FF15A2"/>
    <w:rsid w:val="00FF34A7"/>
    <w:rsid w:val="00FF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D5C5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14"/>
    <w:rPr>
      <w:sz w:val="24"/>
      <w:szCs w:val="24"/>
    </w:rPr>
  </w:style>
  <w:style w:type="paragraph" w:styleId="Heading1">
    <w:name w:val="heading 1"/>
    <w:basedOn w:val="Normal"/>
    <w:link w:val="Heading1Char"/>
    <w:uiPriority w:val="9"/>
    <w:qFormat/>
    <w:rsid w:val="00782F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6F7"/>
    <w:pPr>
      <w:tabs>
        <w:tab w:val="center" w:pos="4320"/>
        <w:tab w:val="right" w:pos="8640"/>
      </w:tabs>
    </w:pPr>
    <w:rPr>
      <w:sz w:val="20"/>
      <w:szCs w:val="20"/>
    </w:rPr>
  </w:style>
  <w:style w:type="character" w:customStyle="1" w:styleId="HeaderChar">
    <w:name w:val="Header Char"/>
    <w:basedOn w:val="DefaultParagraphFont"/>
    <w:link w:val="Header"/>
    <w:uiPriority w:val="99"/>
    <w:rsid w:val="00C076F7"/>
  </w:style>
  <w:style w:type="paragraph" w:styleId="Footer">
    <w:name w:val="footer"/>
    <w:basedOn w:val="Normal"/>
    <w:link w:val="FooterChar"/>
    <w:uiPriority w:val="99"/>
    <w:unhideWhenUsed/>
    <w:rsid w:val="00C076F7"/>
    <w:pPr>
      <w:tabs>
        <w:tab w:val="center" w:pos="4320"/>
        <w:tab w:val="right" w:pos="8640"/>
      </w:tabs>
    </w:pPr>
    <w:rPr>
      <w:sz w:val="20"/>
      <w:szCs w:val="20"/>
    </w:rPr>
  </w:style>
  <w:style w:type="character" w:customStyle="1" w:styleId="FooterChar">
    <w:name w:val="Footer Char"/>
    <w:basedOn w:val="DefaultParagraphFont"/>
    <w:link w:val="Footer"/>
    <w:uiPriority w:val="99"/>
    <w:rsid w:val="00C076F7"/>
  </w:style>
  <w:style w:type="character" w:styleId="PageNumber">
    <w:name w:val="page number"/>
    <w:basedOn w:val="DefaultParagraphFont"/>
    <w:uiPriority w:val="99"/>
    <w:semiHidden/>
    <w:unhideWhenUsed/>
    <w:rsid w:val="006E0838"/>
  </w:style>
  <w:style w:type="paragraph" w:customStyle="1" w:styleId="p1">
    <w:name w:val="p1"/>
    <w:basedOn w:val="Normal"/>
    <w:rsid w:val="00695E36"/>
    <w:rPr>
      <w:rFonts w:ascii="Helvetica" w:hAnsi="Helvetica"/>
      <w:sz w:val="31"/>
      <w:szCs w:val="31"/>
    </w:rPr>
  </w:style>
  <w:style w:type="character" w:customStyle="1" w:styleId="Heading1Char">
    <w:name w:val="Heading 1 Char"/>
    <w:basedOn w:val="DefaultParagraphFont"/>
    <w:link w:val="Heading1"/>
    <w:uiPriority w:val="9"/>
    <w:rsid w:val="00782F87"/>
    <w:rPr>
      <w:b/>
      <w:bCs/>
      <w:kern w:val="36"/>
      <w:sz w:val="48"/>
      <w:szCs w:val="48"/>
    </w:rPr>
  </w:style>
  <w:style w:type="paragraph" w:customStyle="1" w:styleId="p2">
    <w:name w:val="p2"/>
    <w:basedOn w:val="Normal"/>
    <w:rsid w:val="00EC4585"/>
    <w:rPr>
      <w:rFonts w:ascii="Helvetica" w:hAnsi="Helvetica"/>
      <w:sz w:val="14"/>
      <w:szCs w:val="14"/>
    </w:rPr>
  </w:style>
  <w:style w:type="character" w:styleId="Hyperlink">
    <w:name w:val="Hyperlink"/>
    <w:basedOn w:val="DefaultParagraphFont"/>
    <w:uiPriority w:val="99"/>
    <w:unhideWhenUsed/>
    <w:rsid w:val="00CF2838"/>
    <w:rPr>
      <w:color w:val="0000FF" w:themeColor="hyperlink"/>
      <w:u w:val="single"/>
    </w:rPr>
  </w:style>
  <w:style w:type="character" w:customStyle="1" w:styleId="s1">
    <w:name w:val="s1"/>
    <w:basedOn w:val="DefaultParagraphFont"/>
    <w:rsid w:val="00E36362"/>
    <w:rPr>
      <w:rFonts w:ascii="Times" w:hAnsi="Times" w:hint="default"/>
      <w:sz w:val="14"/>
      <w:szCs w:val="14"/>
    </w:rPr>
  </w:style>
  <w:style w:type="character" w:customStyle="1" w:styleId="apple-converted-space">
    <w:name w:val="apple-converted-space"/>
    <w:basedOn w:val="DefaultParagraphFont"/>
    <w:rsid w:val="00E36362"/>
  </w:style>
  <w:style w:type="character" w:customStyle="1" w:styleId="s2">
    <w:name w:val="s2"/>
    <w:basedOn w:val="DefaultParagraphFont"/>
    <w:rsid w:val="00DB2641"/>
    <w:rPr>
      <w:color w:val="2D2D2D"/>
    </w:rPr>
  </w:style>
  <w:style w:type="character" w:styleId="CommentReference">
    <w:name w:val="annotation reference"/>
    <w:basedOn w:val="DefaultParagraphFont"/>
    <w:uiPriority w:val="99"/>
    <w:semiHidden/>
    <w:unhideWhenUsed/>
    <w:rsid w:val="004B550A"/>
    <w:rPr>
      <w:sz w:val="18"/>
      <w:szCs w:val="18"/>
    </w:rPr>
  </w:style>
  <w:style w:type="paragraph" w:styleId="CommentText">
    <w:name w:val="annotation text"/>
    <w:basedOn w:val="Normal"/>
    <w:link w:val="CommentTextChar"/>
    <w:uiPriority w:val="99"/>
    <w:semiHidden/>
    <w:unhideWhenUsed/>
    <w:rsid w:val="004B550A"/>
  </w:style>
  <w:style w:type="character" w:customStyle="1" w:styleId="CommentTextChar">
    <w:name w:val="Comment Text Char"/>
    <w:basedOn w:val="DefaultParagraphFont"/>
    <w:link w:val="CommentText"/>
    <w:uiPriority w:val="99"/>
    <w:semiHidden/>
    <w:rsid w:val="004B550A"/>
    <w:rPr>
      <w:sz w:val="24"/>
      <w:szCs w:val="24"/>
    </w:rPr>
  </w:style>
  <w:style w:type="paragraph" w:styleId="CommentSubject">
    <w:name w:val="annotation subject"/>
    <w:basedOn w:val="CommentText"/>
    <w:next w:val="CommentText"/>
    <w:link w:val="CommentSubjectChar"/>
    <w:uiPriority w:val="99"/>
    <w:semiHidden/>
    <w:unhideWhenUsed/>
    <w:rsid w:val="004B550A"/>
    <w:rPr>
      <w:b/>
      <w:bCs/>
      <w:sz w:val="20"/>
      <w:szCs w:val="20"/>
    </w:rPr>
  </w:style>
  <w:style w:type="character" w:customStyle="1" w:styleId="CommentSubjectChar">
    <w:name w:val="Comment Subject Char"/>
    <w:basedOn w:val="CommentTextChar"/>
    <w:link w:val="CommentSubject"/>
    <w:uiPriority w:val="99"/>
    <w:semiHidden/>
    <w:rsid w:val="004B550A"/>
    <w:rPr>
      <w:b/>
      <w:bCs/>
      <w:sz w:val="24"/>
      <w:szCs w:val="24"/>
    </w:rPr>
  </w:style>
  <w:style w:type="paragraph" w:styleId="BalloonText">
    <w:name w:val="Balloon Text"/>
    <w:basedOn w:val="Normal"/>
    <w:link w:val="BalloonTextChar"/>
    <w:uiPriority w:val="99"/>
    <w:semiHidden/>
    <w:unhideWhenUsed/>
    <w:rsid w:val="004B550A"/>
    <w:rPr>
      <w:sz w:val="18"/>
      <w:szCs w:val="18"/>
    </w:rPr>
  </w:style>
  <w:style w:type="character" w:customStyle="1" w:styleId="BalloonTextChar">
    <w:name w:val="Balloon Text Char"/>
    <w:basedOn w:val="DefaultParagraphFont"/>
    <w:link w:val="BalloonText"/>
    <w:uiPriority w:val="99"/>
    <w:semiHidden/>
    <w:rsid w:val="004B550A"/>
    <w:rPr>
      <w:sz w:val="18"/>
      <w:szCs w:val="18"/>
    </w:rPr>
  </w:style>
  <w:style w:type="paragraph" w:styleId="FootnoteText">
    <w:name w:val="footnote text"/>
    <w:basedOn w:val="Normal"/>
    <w:link w:val="FootnoteTextChar"/>
    <w:uiPriority w:val="99"/>
    <w:unhideWhenUsed/>
    <w:rsid w:val="003B4417"/>
  </w:style>
  <w:style w:type="character" w:customStyle="1" w:styleId="FootnoteTextChar">
    <w:name w:val="Footnote Text Char"/>
    <w:basedOn w:val="DefaultParagraphFont"/>
    <w:link w:val="FootnoteText"/>
    <w:uiPriority w:val="99"/>
    <w:rsid w:val="003B4417"/>
    <w:rPr>
      <w:sz w:val="24"/>
      <w:szCs w:val="24"/>
    </w:rPr>
  </w:style>
  <w:style w:type="character" w:styleId="FootnoteReference">
    <w:name w:val="footnote reference"/>
    <w:basedOn w:val="DefaultParagraphFont"/>
    <w:uiPriority w:val="99"/>
    <w:unhideWhenUsed/>
    <w:rsid w:val="003B4417"/>
    <w:rPr>
      <w:vertAlign w:val="superscript"/>
    </w:rPr>
  </w:style>
  <w:style w:type="paragraph" w:styleId="NormalWeb">
    <w:name w:val="Normal (Web)"/>
    <w:basedOn w:val="Normal"/>
    <w:uiPriority w:val="99"/>
    <w:unhideWhenUsed/>
    <w:rsid w:val="000823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0046">
      <w:bodyDiv w:val="1"/>
      <w:marLeft w:val="0"/>
      <w:marRight w:val="0"/>
      <w:marTop w:val="0"/>
      <w:marBottom w:val="0"/>
      <w:divBdr>
        <w:top w:val="none" w:sz="0" w:space="0" w:color="auto"/>
        <w:left w:val="none" w:sz="0" w:space="0" w:color="auto"/>
        <w:bottom w:val="none" w:sz="0" w:space="0" w:color="auto"/>
        <w:right w:val="none" w:sz="0" w:space="0" w:color="auto"/>
      </w:divBdr>
    </w:div>
    <w:div w:id="124349763">
      <w:bodyDiv w:val="1"/>
      <w:marLeft w:val="0"/>
      <w:marRight w:val="0"/>
      <w:marTop w:val="0"/>
      <w:marBottom w:val="0"/>
      <w:divBdr>
        <w:top w:val="none" w:sz="0" w:space="0" w:color="auto"/>
        <w:left w:val="none" w:sz="0" w:space="0" w:color="auto"/>
        <w:bottom w:val="none" w:sz="0" w:space="0" w:color="auto"/>
        <w:right w:val="none" w:sz="0" w:space="0" w:color="auto"/>
      </w:divBdr>
    </w:div>
    <w:div w:id="299308576">
      <w:bodyDiv w:val="1"/>
      <w:marLeft w:val="0"/>
      <w:marRight w:val="0"/>
      <w:marTop w:val="0"/>
      <w:marBottom w:val="0"/>
      <w:divBdr>
        <w:top w:val="none" w:sz="0" w:space="0" w:color="auto"/>
        <w:left w:val="none" w:sz="0" w:space="0" w:color="auto"/>
        <w:bottom w:val="none" w:sz="0" w:space="0" w:color="auto"/>
        <w:right w:val="none" w:sz="0" w:space="0" w:color="auto"/>
      </w:divBdr>
      <w:divsChild>
        <w:div w:id="790124063">
          <w:marLeft w:val="0"/>
          <w:marRight w:val="0"/>
          <w:marTop w:val="0"/>
          <w:marBottom w:val="0"/>
          <w:divBdr>
            <w:top w:val="none" w:sz="0" w:space="0" w:color="auto"/>
            <w:left w:val="none" w:sz="0" w:space="0" w:color="auto"/>
            <w:bottom w:val="none" w:sz="0" w:space="0" w:color="auto"/>
            <w:right w:val="none" w:sz="0" w:space="0" w:color="auto"/>
          </w:divBdr>
          <w:divsChild>
            <w:div w:id="1264806013">
              <w:marLeft w:val="0"/>
              <w:marRight w:val="0"/>
              <w:marTop w:val="0"/>
              <w:marBottom w:val="0"/>
              <w:divBdr>
                <w:top w:val="none" w:sz="0" w:space="0" w:color="auto"/>
                <w:left w:val="none" w:sz="0" w:space="0" w:color="auto"/>
                <w:bottom w:val="none" w:sz="0" w:space="0" w:color="auto"/>
                <w:right w:val="none" w:sz="0" w:space="0" w:color="auto"/>
              </w:divBdr>
              <w:divsChild>
                <w:div w:id="1621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66088">
      <w:bodyDiv w:val="1"/>
      <w:marLeft w:val="0"/>
      <w:marRight w:val="0"/>
      <w:marTop w:val="0"/>
      <w:marBottom w:val="0"/>
      <w:divBdr>
        <w:top w:val="none" w:sz="0" w:space="0" w:color="auto"/>
        <w:left w:val="none" w:sz="0" w:space="0" w:color="auto"/>
        <w:bottom w:val="none" w:sz="0" w:space="0" w:color="auto"/>
        <w:right w:val="none" w:sz="0" w:space="0" w:color="auto"/>
      </w:divBdr>
    </w:div>
    <w:div w:id="380517718">
      <w:bodyDiv w:val="1"/>
      <w:marLeft w:val="0"/>
      <w:marRight w:val="0"/>
      <w:marTop w:val="0"/>
      <w:marBottom w:val="0"/>
      <w:divBdr>
        <w:top w:val="none" w:sz="0" w:space="0" w:color="auto"/>
        <w:left w:val="none" w:sz="0" w:space="0" w:color="auto"/>
        <w:bottom w:val="none" w:sz="0" w:space="0" w:color="auto"/>
        <w:right w:val="none" w:sz="0" w:space="0" w:color="auto"/>
      </w:divBdr>
    </w:div>
    <w:div w:id="471024774">
      <w:bodyDiv w:val="1"/>
      <w:marLeft w:val="0"/>
      <w:marRight w:val="0"/>
      <w:marTop w:val="0"/>
      <w:marBottom w:val="0"/>
      <w:divBdr>
        <w:top w:val="none" w:sz="0" w:space="0" w:color="auto"/>
        <w:left w:val="none" w:sz="0" w:space="0" w:color="auto"/>
        <w:bottom w:val="none" w:sz="0" w:space="0" w:color="auto"/>
        <w:right w:val="none" w:sz="0" w:space="0" w:color="auto"/>
      </w:divBdr>
    </w:div>
    <w:div w:id="512494040">
      <w:bodyDiv w:val="1"/>
      <w:marLeft w:val="0"/>
      <w:marRight w:val="0"/>
      <w:marTop w:val="0"/>
      <w:marBottom w:val="0"/>
      <w:divBdr>
        <w:top w:val="none" w:sz="0" w:space="0" w:color="auto"/>
        <w:left w:val="none" w:sz="0" w:space="0" w:color="auto"/>
        <w:bottom w:val="none" w:sz="0" w:space="0" w:color="auto"/>
        <w:right w:val="none" w:sz="0" w:space="0" w:color="auto"/>
      </w:divBdr>
    </w:div>
    <w:div w:id="559249901">
      <w:bodyDiv w:val="1"/>
      <w:marLeft w:val="0"/>
      <w:marRight w:val="0"/>
      <w:marTop w:val="0"/>
      <w:marBottom w:val="0"/>
      <w:divBdr>
        <w:top w:val="none" w:sz="0" w:space="0" w:color="auto"/>
        <w:left w:val="none" w:sz="0" w:space="0" w:color="auto"/>
        <w:bottom w:val="none" w:sz="0" w:space="0" w:color="auto"/>
        <w:right w:val="none" w:sz="0" w:space="0" w:color="auto"/>
      </w:divBdr>
    </w:div>
    <w:div w:id="582765085">
      <w:bodyDiv w:val="1"/>
      <w:marLeft w:val="0"/>
      <w:marRight w:val="0"/>
      <w:marTop w:val="0"/>
      <w:marBottom w:val="0"/>
      <w:divBdr>
        <w:top w:val="none" w:sz="0" w:space="0" w:color="auto"/>
        <w:left w:val="none" w:sz="0" w:space="0" w:color="auto"/>
        <w:bottom w:val="none" w:sz="0" w:space="0" w:color="auto"/>
        <w:right w:val="none" w:sz="0" w:space="0" w:color="auto"/>
      </w:divBdr>
    </w:div>
    <w:div w:id="683090368">
      <w:bodyDiv w:val="1"/>
      <w:marLeft w:val="0"/>
      <w:marRight w:val="0"/>
      <w:marTop w:val="0"/>
      <w:marBottom w:val="0"/>
      <w:divBdr>
        <w:top w:val="none" w:sz="0" w:space="0" w:color="auto"/>
        <w:left w:val="none" w:sz="0" w:space="0" w:color="auto"/>
        <w:bottom w:val="none" w:sz="0" w:space="0" w:color="auto"/>
        <w:right w:val="none" w:sz="0" w:space="0" w:color="auto"/>
      </w:divBdr>
    </w:div>
    <w:div w:id="745998068">
      <w:bodyDiv w:val="1"/>
      <w:marLeft w:val="0"/>
      <w:marRight w:val="0"/>
      <w:marTop w:val="0"/>
      <w:marBottom w:val="0"/>
      <w:divBdr>
        <w:top w:val="none" w:sz="0" w:space="0" w:color="auto"/>
        <w:left w:val="none" w:sz="0" w:space="0" w:color="auto"/>
        <w:bottom w:val="none" w:sz="0" w:space="0" w:color="auto"/>
        <w:right w:val="none" w:sz="0" w:space="0" w:color="auto"/>
      </w:divBdr>
    </w:div>
    <w:div w:id="807091591">
      <w:bodyDiv w:val="1"/>
      <w:marLeft w:val="0"/>
      <w:marRight w:val="0"/>
      <w:marTop w:val="0"/>
      <w:marBottom w:val="0"/>
      <w:divBdr>
        <w:top w:val="none" w:sz="0" w:space="0" w:color="auto"/>
        <w:left w:val="none" w:sz="0" w:space="0" w:color="auto"/>
        <w:bottom w:val="none" w:sz="0" w:space="0" w:color="auto"/>
        <w:right w:val="none" w:sz="0" w:space="0" w:color="auto"/>
      </w:divBdr>
    </w:div>
    <w:div w:id="813059533">
      <w:bodyDiv w:val="1"/>
      <w:marLeft w:val="0"/>
      <w:marRight w:val="0"/>
      <w:marTop w:val="0"/>
      <w:marBottom w:val="0"/>
      <w:divBdr>
        <w:top w:val="none" w:sz="0" w:space="0" w:color="auto"/>
        <w:left w:val="none" w:sz="0" w:space="0" w:color="auto"/>
        <w:bottom w:val="none" w:sz="0" w:space="0" w:color="auto"/>
        <w:right w:val="none" w:sz="0" w:space="0" w:color="auto"/>
      </w:divBdr>
      <w:divsChild>
        <w:div w:id="1775058422">
          <w:marLeft w:val="0"/>
          <w:marRight w:val="0"/>
          <w:marTop w:val="0"/>
          <w:marBottom w:val="0"/>
          <w:divBdr>
            <w:top w:val="none" w:sz="0" w:space="0" w:color="auto"/>
            <w:left w:val="none" w:sz="0" w:space="0" w:color="auto"/>
            <w:bottom w:val="none" w:sz="0" w:space="0" w:color="auto"/>
            <w:right w:val="none" w:sz="0" w:space="0" w:color="auto"/>
          </w:divBdr>
          <w:divsChild>
            <w:div w:id="1227179039">
              <w:marLeft w:val="0"/>
              <w:marRight w:val="0"/>
              <w:marTop w:val="0"/>
              <w:marBottom w:val="0"/>
              <w:divBdr>
                <w:top w:val="none" w:sz="0" w:space="0" w:color="auto"/>
                <w:left w:val="none" w:sz="0" w:space="0" w:color="auto"/>
                <w:bottom w:val="none" w:sz="0" w:space="0" w:color="auto"/>
                <w:right w:val="none" w:sz="0" w:space="0" w:color="auto"/>
              </w:divBdr>
              <w:divsChild>
                <w:div w:id="1799376440">
                  <w:marLeft w:val="0"/>
                  <w:marRight w:val="0"/>
                  <w:marTop w:val="0"/>
                  <w:marBottom w:val="0"/>
                  <w:divBdr>
                    <w:top w:val="none" w:sz="0" w:space="0" w:color="auto"/>
                    <w:left w:val="none" w:sz="0" w:space="0" w:color="auto"/>
                    <w:bottom w:val="none" w:sz="0" w:space="0" w:color="auto"/>
                    <w:right w:val="none" w:sz="0" w:space="0" w:color="auto"/>
                  </w:divBdr>
                  <w:divsChild>
                    <w:div w:id="1880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82857">
      <w:bodyDiv w:val="1"/>
      <w:marLeft w:val="0"/>
      <w:marRight w:val="0"/>
      <w:marTop w:val="0"/>
      <w:marBottom w:val="0"/>
      <w:divBdr>
        <w:top w:val="none" w:sz="0" w:space="0" w:color="auto"/>
        <w:left w:val="none" w:sz="0" w:space="0" w:color="auto"/>
        <w:bottom w:val="none" w:sz="0" w:space="0" w:color="auto"/>
        <w:right w:val="none" w:sz="0" w:space="0" w:color="auto"/>
      </w:divBdr>
    </w:div>
    <w:div w:id="1015041000">
      <w:bodyDiv w:val="1"/>
      <w:marLeft w:val="0"/>
      <w:marRight w:val="0"/>
      <w:marTop w:val="0"/>
      <w:marBottom w:val="0"/>
      <w:divBdr>
        <w:top w:val="none" w:sz="0" w:space="0" w:color="auto"/>
        <w:left w:val="none" w:sz="0" w:space="0" w:color="auto"/>
        <w:bottom w:val="none" w:sz="0" w:space="0" w:color="auto"/>
        <w:right w:val="none" w:sz="0" w:space="0" w:color="auto"/>
      </w:divBdr>
    </w:div>
    <w:div w:id="1104770268">
      <w:bodyDiv w:val="1"/>
      <w:marLeft w:val="0"/>
      <w:marRight w:val="0"/>
      <w:marTop w:val="0"/>
      <w:marBottom w:val="0"/>
      <w:divBdr>
        <w:top w:val="none" w:sz="0" w:space="0" w:color="auto"/>
        <w:left w:val="none" w:sz="0" w:space="0" w:color="auto"/>
        <w:bottom w:val="none" w:sz="0" w:space="0" w:color="auto"/>
        <w:right w:val="none" w:sz="0" w:space="0" w:color="auto"/>
      </w:divBdr>
    </w:div>
    <w:div w:id="1255280632">
      <w:bodyDiv w:val="1"/>
      <w:marLeft w:val="0"/>
      <w:marRight w:val="0"/>
      <w:marTop w:val="0"/>
      <w:marBottom w:val="0"/>
      <w:divBdr>
        <w:top w:val="none" w:sz="0" w:space="0" w:color="auto"/>
        <w:left w:val="none" w:sz="0" w:space="0" w:color="auto"/>
        <w:bottom w:val="none" w:sz="0" w:space="0" w:color="auto"/>
        <w:right w:val="none" w:sz="0" w:space="0" w:color="auto"/>
      </w:divBdr>
    </w:div>
    <w:div w:id="1255630862">
      <w:bodyDiv w:val="1"/>
      <w:marLeft w:val="0"/>
      <w:marRight w:val="0"/>
      <w:marTop w:val="0"/>
      <w:marBottom w:val="0"/>
      <w:divBdr>
        <w:top w:val="none" w:sz="0" w:space="0" w:color="auto"/>
        <w:left w:val="none" w:sz="0" w:space="0" w:color="auto"/>
        <w:bottom w:val="none" w:sz="0" w:space="0" w:color="auto"/>
        <w:right w:val="none" w:sz="0" w:space="0" w:color="auto"/>
      </w:divBdr>
    </w:div>
    <w:div w:id="1274707637">
      <w:bodyDiv w:val="1"/>
      <w:marLeft w:val="0"/>
      <w:marRight w:val="0"/>
      <w:marTop w:val="0"/>
      <w:marBottom w:val="0"/>
      <w:divBdr>
        <w:top w:val="none" w:sz="0" w:space="0" w:color="auto"/>
        <w:left w:val="none" w:sz="0" w:space="0" w:color="auto"/>
        <w:bottom w:val="none" w:sz="0" w:space="0" w:color="auto"/>
        <w:right w:val="none" w:sz="0" w:space="0" w:color="auto"/>
      </w:divBdr>
    </w:div>
    <w:div w:id="1319456898">
      <w:bodyDiv w:val="1"/>
      <w:marLeft w:val="0"/>
      <w:marRight w:val="0"/>
      <w:marTop w:val="0"/>
      <w:marBottom w:val="0"/>
      <w:divBdr>
        <w:top w:val="none" w:sz="0" w:space="0" w:color="auto"/>
        <w:left w:val="none" w:sz="0" w:space="0" w:color="auto"/>
        <w:bottom w:val="none" w:sz="0" w:space="0" w:color="auto"/>
        <w:right w:val="none" w:sz="0" w:space="0" w:color="auto"/>
      </w:divBdr>
    </w:div>
    <w:div w:id="1383599256">
      <w:bodyDiv w:val="1"/>
      <w:marLeft w:val="0"/>
      <w:marRight w:val="0"/>
      <w:marTop w:val="0"/>
      <w:marBottom w:val="0"/>
      <w:divBdr>
        <w:top w:val="none" w:sz="0" w:space="0" w:color="auto"/>
        <w:left w:val="none" w:sz="0" w:space="0" w:color="auto"/>
        <w:bottom w:val="none" w:sz="0" w:space="0" w:color="auto"/>
        <w:right w:val="none" w:sz="0" w:space="0" w:color="auto"/>
      </w:divBdr>
    </w:div>
    <w:div w:id="1417049528">
      <w:bodyDiv w:val="1"/>
      <w:marLeft w:val="0"/>
      <w:marRight w:val="0"/>
      <w:marTop w:val="0"/>
      <w:marBottom w:val="0"/>
      <w:divBdr>
        <w:top w:val="none" w:sz="0" w:space="0" w:color="auto"/>
        <w:left w:val="none" w:sz="0" w:space="0" w:color="auto"/>
        <w:bottom w:val="none" w:sz="0" w:space="0" w:color="auto"/>
        <w:right w:val="none" w:sz="0" w:space="0" w:color="auto"/>
      </w:divBdr>
    </w:div>
    <w:div w:id="1460419826">
      <w:bodyDiv w:val="1"/>
      <w:marLeft w:val="0"/>
      <w:marRight w:val="0"/>
      <w:marTop w:val="0"/>
      <w:marBottom w:val="0"/>
      <w:divBdr>
        <w:top w:val="none" w:sz="0" w:space="0" w:color="auto"/>
        <w:left w:val="none" w:sz="0" w:space="0" w:color="auto"/>
        <w:bottom w:val="none" w:sz="0" w:space="0" w:color="auto"/>
        <w:right w:val="none" w:sz="0" w:space="0" w:color="auto"/>
      </w:divBdr>
    </w:div>
    <w:div w:id="1509447280">
      <w:bodyDiv w:val="1"/>
      <w:marLeft w:val="0"/>
      <w:marRight w:val="0"/>
      <w:marTop w:val="0"/>
      <w:marBottom w:val="0"/>
      <w:divBdr>
        <w:top w:val="none" w:sz="0" w:space="0" w:color="auto"/>
        <w:left w:val="none" w:sz="0" w:space="0" w:color="auto"/>
        <w:bottom w:val="none" w:sz="0" w:space="0" w:color="auto"/>
        <w:right w:val="none" w:sz="0" w:space="0" w:color="auto"/>
      </w:divBdr>
    </w:div>
    <w:div w:id="1537305684">
      <w:bodyDiv w:val="1"/>
      <w:marLeft w:val="0"/>
      <w:marRight w:val="0"/>
      <w:marTop w:val="0"/>
      <w:marBottom w:val="0"/>
      <w:divBdr>
        <w:top w:val="none" w:sz="0" w:space="0" w:color="auto"/>
        <w:left w:val="none" w:sz="0" w:space="0" w:color="auto"/>
        <w:bottom w:val="none" w:sz="0" w:space="0" w:color="auto"/>
        <w:right w:val="none" w:sz="0" w:space="0" w:color="auto"/>
      </w:divBdr>
      <w:divsChild>
        <w:div w:id="1968392746">
          <w:marLeft w:val="0"/>
          <w:marRight w:val="0"/>
          <w:marTop w:val="0"/>
          <w:marBottom w:val="0"/>
          <w:divBdr>
            <w:top w:val="none" w:sz="0" w:space="0" w:color="auto"/>
            <w:left w:val="none" w:sz="0" w:space="0" w:color="auto"/>
            <w:bottom w:val="none" w:sz="0" w:space="0" w:color="auto"/>
            <w:right w:val="none" w:sz="0" w:space="0" w:color="auto"/>
          </w:divBdr>
          <w:divsChild>
            <w:div w:id="839083335">
              <w:marLeft w:val="0"/>
              <w:marRight w:val="0"/>
              <w:marTop w:val="0"/>
              <w:marBottom w:val="0"/>
              <w:divBdr>
                <w:top w:val="none" w:sz="0" w:space="0" w:color="auto"/>
                <w:left w:val="none" w:sz="0" w:space="0" w:color="auto"/>
                <w:bottom w:val="none" w:sz="0" w:space="0" w:color="auto"/>
                <w:right w:val="none" w:sz="0" w:space="0" w:color="auto"/>
              </w:divBdr>
              <w:divsChild>
                <w:div w:id="10884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2302">
      <w:bodyDiv w:val="1"/>
      <w:marLeft w:val="0"/>
      <w:marRight w:val="0"/>
      <w:marTop w:val="0"/>
      <w:marBottom w:val="0"/>
      <w:divBdr>
        <w:top w:val="none" w:sz="0" w:space="0" w:color="auto"/>
        <w:left w:val="none" w:sz="0" w:space="0" w:color="auto"/>
        <w:bottom w:val="none" w:sz="0" w:space="0" w:color="auto"/>
        <w:right w:val="none" w:sz="0" w:space="0" w:color="auto"/>
      </w:divBdr>
    </w:div>
    <w:div w:id="1600025970">
      <w:bodyDiv w:val="1"/>
      <w:marLeft w:val="0"/>
      <w:marRight w:val="0"/>
      <w:marTop w:val="0"/>
      <w:marBottom w:val="0"/>
      <w:divBdr>
        <w:top w:val="none" w:sz="0" w:space="0" w:color="auto"/>
        <w:left w:val="none" w:sz="0" w:space="0" w:color="auto"/>
        <w:bottom w:val="none" w:sz="0" w:space="0" w:color="auto"/>
        <w:right w:val="none" w:sz="0" w:space="0" w:color="auto"/>
      </w:divBdr>
    </w:div>
    <w:div w:id="1640111401">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 w:id="2068722376">
      <w:bodyDiv w:val="1"/>
      <w:marLeft w:val="0"/>
      <w:marRight w:val="0"/>
      <w:marTop w:val="0"/>
      <w:marBottom w:val="0"/>
      <w:divBdr>
        <w:top w:val="none" w:sz="0" w:space="0" w:color="auto"/>
        <w:left w:val="none" w:sz="0" w:space="0" w:color="auto"/>
        <w:bottom w:val="none" w:sz="0" w:space="0" w:color="auto"/>
        <w:right w:val="none" w:sz="0" w:space="0" w:color="auto"/>
      </w:divBdr>
    </w:div>
    <w:div w:id="2133211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cholarship.com" TargetMode="External"/><Relationship Id="rId3" Type="http://schemas.openxmlformats.org/officeDocument/2006/relationships/settings" Target="settings.xml"/><Relationship Id="rId7" Type="http://schemas.openxmlformats.org/officeDocument/2006/relationships/hyperlink" Target="http://www.apsanet.org/Portals/54/APSA%20Files/publications/APSAStyleManual200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Green</dc:creator>
  <cp:keywords/>
  <dc:description>DocumentCreationInfo</dc:description>
  <cp:lastModifiedBy>Microsoft Office User</cp:lastModifiedBy>
  <cp:revision>120</cp:revision>
  <dcterms:created xsi:type="dcterms:W3CDTF">2017-10-30T18:19:00Z</dcterms:created>
  <dcterms:modified xsi:type="dcterms:W3CDTF">2021-01-26T02:47:00Z</dcterms:modified>
</cp:coreProperties>
</file>